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23" w:rsidRDefault="00A40723" w:rsidP="00A07FCA">
      <w:pPr>
        <w:spacing w:line="240" w:lineRule="auto"/>
        <w:jc w:val="center"/>
        <w:rPr>
          <w:b/>
        </w:rPr>
      </w:pPr>
    </w:p>
    <w:p w:rsidR="00A2593C" w:rsidRPr="00026909" w:rsidRDefault="00A2593C" w:rsidP="00A2593C">
      <w:pPr>
        <w:spacing w:line="240" w:lineRule="auto"/>
        <w:jc w:val="center"/>
        <w:rPr>
          <w:b/>
        </w:rPr>
      </w:pPr>
      <w:r w:rsidRPr="00026909">
        <w:rPr>
          <w:b/>
        </w:rPr>
        <w:t>GOVERNMENT OF JAMMU AND KASHMIR</w:t>
      </w:r>
    </w:p>
    <w:p w:rsidR="00A2593C" w:rsidRPr="00026909" w:rsidRDefault="00A2593C" w:rsidP="00A2593C">
      <w:pPr>
        <w:spacing w:line="240" w:lineRule="auto"/>
        <w:jc w:val="center"/>
        <w:rPr>
          <w:b/>
        </w:rPr>
      </w:pPr>
      <w:r w:rsidRPr="00026909">
        <w:rPr>
          <w:b/>
        </w:rPr>
        <w:t>DIRECTORATE OF AGRICULTURE JAMMU</w:t>
      </w:r>
    </w:p>
    <w:p w:rsidR="00A2593C" w:rsidRPr="00026909" w:rsidRDefault="00A2593C" w:rsidP="00A2593C">
      <w:pPr>
        <w:spacing w:line="240" w:lineRule="auto"/>
        <w:jc w:val="center"/>
        <w:rPr>
          <w:b/>
        </w:rPr>
      </w:pPr>
    </w:p>
    <w:p w:rsidR="00A2593C" w:rsidRPr="00026909" w:rsidRDefault="00A2593C" w:rsidP="00A2593C">
      <w:pPr>
        <w:spacing w:line="240" w:lineRule="auto"/>
        <w:ind w:left="810" w:hanging="810"/>
        <w:rPr>
          <w:b/>
        </w:rPr>
      </w:pPr>
      <w:r w:rsidRPr="00026909">
        <w:t xml:space="preserve">Sub: - </w:t>
      </w:r>
      <w:r w:rsidRPr="00026909">
        <w:rPr>
          <w:b/>
        </w:rPr>
        <w:t>Centrally Sponsored Scheme, “Mission for Integrated Development of Horticulture”</w:t>
      </w:r>
      <w:r>
        <w:rPr>
          <w:b/>
        </w:rPr>
        <w:t xml:space="preserve"> (National </w:t>
      </w:r>
      <w:r w:rsidRPr="00026909">
        <w:rPr>
          <w:b/>
        </w:rPr>
        <w:t>Horticulture Mission</w:t>
      </w:r>
      <w:r>
        <w:rPr>
          <w:b/>
        </w:rPr>
        <w:t>)</w:t>
      </w:r>
      <w:r w:rsidRPr="00026909">
        <w:rPr>
          <w:b/>
        </w:rPr>
        <w:t xml:space="preserve"> release of Funds </w:t>
      </w:r>
      <w:r>
        <w:rPr>
          <w:b/>
        </w:rPr>
        <w:t>under General category, TSP category and SCSP Category.</w:t>
      </w:r>
    </w:p>
    <w:p w:rsidR="00A2593C" w:rsidRPr="00026909" w:rsidRDefault="00A2593C" w:rsidP="00A2593C">
      <w:pPr>
        <w:spacing w:line="240" w:lineRule="auto"/>
        <w:ind w:left="810" w:hanging="810"/>
        <w:rPr>
          <w:b/>
        </w:rPr>
      </w:pPr>
    </w:p>
    <w:p w:rsidR="00A2593C" w:rsidRPr="00893EC1" w:rsidRDefault="00A2593C" w:rsidP="00A2593C">
      <w:pPr>
        <w:spacing w:line="240" w:lineRule="auto"/>
        <w:ind w:left="810" w:hanging="810"/>
        <w:rPr>
          <w:b/>
          <w:sz w:val="22"/>
        </w:rPr>
      </w:pPr>
      <w:r w:rsidRPr="00893EC1">
        <w:rPr>
          <w:b/>
          <w:sz w:val="22"/>
        </w:rPr>
        <w:t xml:space="preserve">Ref: - </w:t>
      </w:r>
      <w:r w:rsidRPr="00893EC1">
        <w:rPr>
          <w:b/>
          <w:sz w:val="22"/>
        </w:rPr>
        <w:tab/>
      </w:r>
      <w:r w:rsidRPr="00893EC1">
        <w:rPr>
          <w:b/>
          <w:sz w:val="22"/>
        </w:rPr>
        <w:tab/>
        <w:t>GOVERNMENT ORDER NO; 229-Agri. of 2015, dated 10-08-2015</w:t>
      </w:r>
    </w:p>
    <w:p w:rsidR="00A2593C" w:rsidRPr="00026909" w:rsidRDefault="00A2593C" w:rsidP="00A2593C">
      <w:pPr>
        <w:tabs>
          <w:tab w:val="left" w:pos="3780"/>
        </w:tabs>
        <w:spacing w:line="240" w:lineRule="auto"/>
        <w:ind w:left="720" w:hanging="720"/>
      </w:pPr>
      <w:r w:rsidRPr="00026909">
        <w:tab/>
      </w:r>
      <w:r w:rsidRPr="00026909">
        <w:tab/>
      </w:r>
    </w:p>
    <w:p w:rsidR="00A2593C" w:rsidRPr="00893EC1" w:rsidRDefault="00A2593C" w:rsidP="00A2593C">
      <w:pPr>
        <w:spacing w:line="276" w:lineRule="auto"/>
        <w:ind w:firstLine="0"/>
        <w:rPr>
          <w:sz w:val="22"/>
          <w:szCs w:val="22"/>
        </w:rPr>
      </w:pPr>
      <w:r w:rsidRPr="00026909">
        <w:t xml:space="preserve">           </w:t>
      </w:r>
      <w:r w:rsidRPr="00893EC1">
        <w:rPr>
          <w:sz w:val="22"/>
          <w:szCs w:val="22"/>
        </w:rPr>
        <w:t xml:space="preserve">Sanction is hereby accorded to the release of an amount of Rs. </w:t>
      </w:r>
      <w:r w:rsidR="00953C05" w:rsidRPr="00893EC1">
        <w:rPr>
          <w:sz w:val="22"/>
          <w:szCs w:val="22"/>
        </w:rPr>
        <w:t>61.82</w:t>
      </w:r>
      <w:r w:rsidRPr="00893EC1">
        <w:rPr>
          <w:sz w:val="22"/>
          <w:szCs w:val="22"/>
        </w:rPr>
        <w:t xml:space="preserve"> lakhs (Rupees </w:t>
      </w:r>
      <w:r w:rsidR="00953C05" w:rsidRPr="00893EC1">
        <w:rPr>
          <w:sz w:val="22"/>
          <w:szCs w:val="22"/>
        </w:rPr>
        <w:t xml:space="preserve">Sixty One </w:t>
      </w:r>
      <w:r w:rsidRPr="00893EC1">
        <w:rPr>
          <w:sz w:val="22"/>
          <w:szCs w:val="22"/>
        </w:rPr>
        <w:t xml:space="preserve">Lakhs </w:t>
      </w:r>
      <w:r w:rsidR="00953C05" w:rsidRPr="00893EC1">
        <w:rPr>
          <w:sz w:val="22"/>
          <w:szCs w:val="22"/>
        </w:rPr>
        <w:t xml:space="preserve"> &amp; Eighty Two Thousand </w:t>
      </w:r>
      <w:r w:rsidRPr="00893EC1">
        <w:rPr>
          <w:sz w:val="22"/>
          <w:szCs w:val="22"/>
        </w:rPr>
        <w:t xml:space="preserve">only) for the Implementation of Approved Action Plan 2015-16 under Centrally Sponsored Scheme, “Mission for Integrated Development of Horticulture (MIDH)” during 2015-16 as per DDO </w:t>
      </w:r>
      <w:r w:rsidRPr="00893EC1">
        <w:rPr>
          <w:sz w:val="22"/>
          <w:szCs w:val="22"/>
          <w:vertAlign w:val="superscript"/>
        </w:rPr>
        <w:t xml:space="preserve"> </w:t>
      </w:r>
      <w:r w:rsidRPr="00893EC1">
        <w:rPr>
          <w:sz w:val="22"/>
          <w:szCs w:val="22"/>
        </w:rPr>
        <w:t>wise/Category- Wise break up funds is given at the Annexure –“A”</w:t>
      </w:r>
    </w:p>
    <w:tbl>
      <w:tblPr>
        <w:tblStyle w:val="TableGrid"/>
        <w:tblW w:w="0" w:type="auto"/>
        <w:tblLayout w:type="fixed"/>
        <w:tblLook w:val="04A0"/>
      </w:tblPr>
      <w:tblGrid>
        <w:gridCol w:w="2088"/>
        <w:gridCol w:w="1311"/>
        <w:gridCol w:w="1700"/>
        <w:gridCol w:w="1700"/>
        <w:gridCol w:w="1701"/>
      </w:tblGrid>
      <w:tr w:rsidR="00953C05" w:rsidRPr="00893EC1" w:rsidTr="00893EC1">
        <w:trPr>
          <w:trHeight w:val="294"/>
        </w:trPr>
        <w:tc>
          <w:tcPr>
            <w:tcW w:w="2088" w:type="dxa"/>
            <w:vMerge w:val="restart"/>
            <w:vAlign w:val="center"/>
          </w:tcPr>
          <w:p w:rsidR="00953C05" w:rsidRPr="00893EC1" w:rsidRDefault="00953C05" w:rsidP="00EB0791">
            <w:pPr>
              <w:spacing w:line="276" w:lineRule="auto"/>
              <w:ind w:firstLine="0"/>
              <w:jc w:val="center"/>
              <w:rPr>
                <w:b/>
              </w:rPr>
            </w:pPr>
            <w:r w:rsidRPr="00893EC1">
              <w:rPr>
                <w:b/>
              </w:rPr>
              <w:t>District</w:t>
            </w:r>
          </w:p>
        </w:tc>
        <w:tc>
          <w:tcPr>
            <w:tcW w:w="6412" w:type="dxa"/>
            <w:gridSpan w:val="4"/>
          </w:tcPr>
          <w:p w:rsidR="00953C05" w:rsidRPr="00893EC1" w:rsidRDefault="00953C05" w:rsidP="00EB0791">
            <w:pPr>
              <w:spacing w:line="276" w:lineRule="auto"/>
              <w:ind w:firstLine="0"/>
              <w:jc w:val="center"/>
              <w:rPr>
                <w:b/>
              </w:rPr>
            </w:pPr>
            <w:r w:rsidRPr="00893EC1">
              <w:rPr>
                <w:b/>
              </w:rPr>
              <w:t>Amount released Category –Wise (Fin. In Lakhs)</w:t>
            </w:r>
          </w:p>
        </w:tc>
      </w:tr>
      <w:tr w:rsidR="00953C05" w:rsidRPr="00893EC1" w:rsidTr="00D47450">
        <w:trPr>
          <w:trHeight w:val="306"/>
        </w:trPr>
        <w:tc>
          <w:tcPr>
            <w:tcW w:w="2088" w:type="dxa"/>
            <w:vMerge/>
          </w:tcPr>
          <w:p w:rsidR="00953C05" w:rsidRPr="00893EC1" w:rsidRDefault="00953C05" w:rsidP="00EB0791">
            <w:pPr>
              <w:spacing w:line="276" w:lineRule="auto"/>
              <w:ind w:firstLine="0"/>
            </w:pPr>
          </w:p>
        </w:tc>
        <w:tc>
          <w:tcPr>
            <w:tcW w:w="1311" w:type="dxa"/>
          </w:tcPr>
          <w:p w:rsidR="00953C05" w:rsidRPr="00893EC1" w:rsidRDefault="00953C05" w:rsidP="00EB0791">
            <w:pPr>
              <w:spacing w:line="276" w:lineRule="auto"/>
              <w:ind w:firstLine="0"/>
              <w:jc w:val="center"/>
              <w:rPr>
                <w:b/>
              </w:rPr>
            </w:pPr>
            <w:r w:rsidRPr="00893EC1">
              <w:rPr>
                <w:b/>
              </w:rPr>
              <w:t>General</w:t>
            </w:r>
          </w:p>
        </w:tc>
        <w:tc>
          <w:tcPr>
            <w:tcW w:w="1700" w:type="dxa"/>
          </w:tcPr>
          <w:p w:rsidR="00953C05" w:rsidRPr="00893EC1" w:rsidRDefault="00953C05" w:rsidP="00EB0791">
            <w:pPr>
              <w:spacing w:line="276" w:lineRule="auto"/>
              <w:ind w:firstLine="0"/>
              <w:jc w:val="center"/>
              <w:rPr>
                <w:b/>
              </w:rPr>
            </w:pPr>
            <w:r w:rsidRPr="00893EC1">
              <w:rPr>
                <w:b/>
              </w:rPr>
              <w:t>SCSP</w:t>
            </w:r>
          </w:p>
        </w:tc>
        <w:tc>
          <w:tcPr>
            <w:tcW w:w="1700" w:type="dxa"/>
          </w:tcPr>
          <w:p w:rsidR="00953C05" w:rsidRPr="00893EC1" w:rsidRDefault="00953C05" w:rsidP="00EB0791">
            <w:pPr>
              <w:spacing w:line="276" w:lineRule="auto"/>
              <w:ind w:firstLine="0"/>
              <w:jc w:val="center"/>
              <w:rPr>
                <w:b/>
              </w:rPr>
            </w:pPr>
            <w:r w:rsidRPr="00893EC1">
              <w:rPr>
                <w:b/>
              </w:rPr>
              <w:t>TSP</w:t>
            </w:r>
          </w:p>
        </w:tc>
        <w:tc>
          <w:tcPr>
            <w:tcW w:w="1701" w:type="dxa"/>
          </w:tcPr>
          <w:p w:rsidR="00953C05" w:rsidRPr="00893EC1" w:rsidRDefault="00953C05" w:rsidP="00EB0791">
            <w:pPr>
              <w:spacing w:line="276" w:lineRule="auto"/>
              <w:ind w:firstLine="0"/>
              <w:jc w:val="center"/>
              <w:rPr>
                <w:b/>
              </w:rPr>
            </w:pPr>
            <w:r w:rsidRPr="00893EC1">
              <w:rPr>
                <w:b/>
              </w:rPr>
              <w:t>Total</w:t>
            </w:r>
          </w:p>
        </w:tc>
      </w:tr>
      <w:tr w:rsidR="00953C05" w:rsidRPr="00893EC1" w:rsidTr="00D47450">
        <w:trPr>
          <w:trHeight w:val="381"/>
        </w:trPr>
        <w:tc>
          <w:tcPr>
            <w:tcW w:w="2088" w:type="dxa"/>
          </w:tcPr>
          <w:p w:rsidR="00953C05" w:rsidRPr="00893EC1" w:rsidRDefault="00953C05" w:rsidP="00EB0791">
            <w:pPr>
              <w:spacing w:line="276" w:lineRule="auto"/>
              <w:ind w:firstLine="0"/>
            </w:pPr>
            <w:r w:rsidRPr="00893EC1">
              <w:t>Jt.</w:t>
            </w:r>
            <w:r w:rsidR="00D47450" w:rsidRPr="00893EC1">
              <w:t xml:space="preserve"> </w:t>
            </w:r>
            <w:r w:rsidRPr="00893EC1">
              <w:t>Dir. (Inputs)</w:t>
            </w:r>
          </w:p>
        </w:tc>
        <w:tc>
          <w:tcPr>
            <w:tcW w:w="1311" w:type="dxa"/>
            <w:vAlign w:val="center"/>
          </w:tcPr>
          <w:p w:rsidR="00953C05" w:rsidRPr="00893EC1" w:rsidRDefault="00611A26" w:rsidP="009A6D97">
            <w:pPr>
              <w:spacing w:line="276" w:lineRule="auto"/>
              <w:ind w:firstLine="0"/>
              <w:jc w:val="center"/>
            </w:pPr>
            <w:r w:rsidRPr="00893EC1">
              <w:t>25.</w:t>
            </w:r>
            <w:r w:rsidR="009A6D97" w:rsidRPr="00893EC1">
              <w:t>49</w:t>
            </w:r>
          </w:p>
        </w:tc>
        <w:tc>
          <w:tcPr>
            <w:tcW w:w="1700" w:type="dxa"/>
            <w:vAlign w:val="center"/>
          </w:tcPr>
          <w:p w:rsidR="00953C05" w:rsidRPr="00893EC1" w:rsidRDefault="009A6D97" w:rsidP="009A6D97">
            <w:pPr>
              <w:spacing w:line="276" w:lineRule="auto"/>
              <w:ind w:firstLine="0"/>
              <w:jc w:val="center"/>
            </w:pPr>
            <w:r w:rsidRPr="00893EC1">
              <w:t>6.51</w:t>
            </w:r>
          </w:p>
        </w:tc>
        <w:tc>
          <w:tcPr>
            <w:tcW w:w="1700" w:type="dxa"/>
            <w:vAlign w:val="center"/>
          </w:tcPr>
          <w:p w:rsidR="00953C05" w:rsidRPr="00893EC1" w:rsidRDefault="00D47450" w:rsidP="00EB0791">
            <w:pPr>
              <w:spacing w:line="276" w:lineRule="auto"/>
              <w:ind w:firstLine="0"/>
              <w:jc w:val="center"/>
            </w:pPr>
            <w:r w:rsidRPr="00893EC1">
              <w:t xml:space="preserve"> 0</w:t>
            </w:r>
          </w:p>
        </w:tc>
        <w:tc>
          <w:tcPr>
            <w:tcW w:w="1701" w:type="dxa"/>
            <w:vAlign w:val="center"/>
          </w:tcPr>
          <w:p w:rsidR="00953C05" w:rsidRPr="00893EC1" w:rsidRDefault="00953C05" w:rsidP="00EB0791">
            <w:pPr>
              <w:spacing w:line="276" w:lineRule="auto"/>
              <w:ind w:firstLine="0"/>
              <w:jc w:val="center"/>
              <w:rPr>
                <w:b/>
              </w:rPr>
            </w:pPr>
            <w:r w:rsidRPr="00893EC1">
              <w:rPr>
                <w:b/>
              </w:rPr>
              <w:t>32.00</w:t>
            </w:r>
          </w:p>
        </w:tc>
      </w:tr>
      <w:tr w:rsidR="00D47450" w:rsidRPr="00893EC1" w:rsidTr="00D47450">
        <w:trPr>
          <w:trHeight w:val="315"/>
        </w:trPr>
        <w:tc>
          <w:tcPr>
            <w:tcW w:w="2088" w:type="dxa"/>
          </w:tcPr>
          <w:p w:rsidR="00D47450" w:rsidRPr="00893EC1" w:rsidRDefault="00D47450" w:rsidP="00EB0791">
            <w:pPr>
              <w:spacing w:line="276" w:lineRule="auto"/>
              <w:ind w:firstLine="0"/>
            </w:pPr>
            <w:r w:rsidRPr="00893EC1">
              <w:t>Jt. Dir. (Extn)</w:t>
            </w:r>
          </w:p>
        </w:tc>
        <w:tc>
          <w:tcPr>
            <w:tcW w:w="1311" w:type="dxa"/>
            <w:vAlign w:val="center"/>
          </w:tcPr>
          <w:p w:rsidR="00D47450" w:rsidRPr="00893EC1" w:rsidRDefault="00D47450" w:rsidP="00EB0791">
            <w:pPr>
              <w:spacing w:line="276" w:lineRule="auto"/>
              <w:ind w:firstLine="0"/>
              <w:jc w:val="center"/>
            </w:pPr>
            <w:r w:rsidRPr="00893EC1">
              <w:t>1.62</w:t>
            </w:r>
          </w:p>
        </w:tc>
        <w:tc>
          <w:tcPr>
            <w:tcW w:w="1700" w:type="dxa"/>
            <w:vAlign w:val="center"/>
          </w:tcPr>
          <w:p w:rsidR="00D47450" w:rsidRPr="00893EC1" w:rsidRDefault="00D47450" w:rsidP="00EB0791">
            <w:pPr>
              <w:spacing w:line="276" w:lineRule="auto"/>
              <w:ind w:firstLine="0"/>
              <w:jc w:val="center"/>
            </w:pPr>
            <w:r w:rsidRPr="00893EC1">
              <w:t>0.38</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2.00</w:t>
            </w:r>
          </w:p>
        </w:tc>
      </w:tr>
      <w:tr w:rsidR="00D47450" w:rsidRPr="00893EC1" w:rsidTr="00D47450">
        <w:trPr>
          <w:trHeight w:val="278"/>
        </w:trPr>
        <w:tc>
          <w:tcPr>
            <w:tcW w:w="2088" w:type="dxa"/>
          </w:tcPr>
          <w:p w:rsidR="00D47450" w:rsidRPr="00893EC1" w:rsidRDefault="00D47450" w:rsidP="00EB0791">
            <w:pPr>
              <w:spacing w:line="276" w:lineRule="auto"/>
              <w:ind w:firstLine="0"/>
            </w:pPr>
            <w:r w:rsidRPr="00893EC1">
              <w:t>Dy. Dir. Agr. (Trg,)</w:t>
            </w:r>
          </w:p>
        </w:tc>
        <w:tc>
          <w:tcPr>
            <w:tcW w:w="1311" w:type="dxa"/>
            <w:vAlign w:val="center"/>
          </w:tcPr>
          <w:p w:rsidR="00D47450" w:rsidRPr="00893EC1" w:rsidRDefault="00D47450" w:rsidP="00EB0791">
            <w:pPr>
              <w:spacing w:line="276" w:lineRule="auto"/>
              <w:ind w:firstLine="0"/>
              <w:jc w:val="center"/>
            </w:pPr>
            <w:r w:rsidRPr="00893EC1">
              <w:t>1.62</w:t>
            </w:r>
          </w:p>
        </w:tc>
        <w:tc>
          <w:tcPr>
            <w:tcW w:w="1700" w:type="dxa"/>
            <w:vAlign w:val="center"/>
          </w:tcPr>
          <w:p w:rsidR="00D47450" w:rsidRPr="00893EC1" w:rsidRDefault="00D47450" w:rsidP="00EB0791">
            <w:pPr>
              <w:spacing w:line="276" w:lineRule="auto"/>
              <w:ind w:firstLine="0"/>
              <w:jc w:val="center"/>
            </w:pPr>
            <w:r w:rsidRPr="00893EC1">
              <w:t>0.38</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2.00</w:t>
            </w:r>
          </w:p>
        </w:tc>
      </w:tr>
      <w:tr w:rsidR="00D47450" w:rsidRPr="00893EC1" w:rsidTr="00D47450">
        <w:trPr>
          <w:trHeight w:val="332"/>
        </w:trPr>
        <w:tc>
          <w:tcPr>
            <w:tcW w:w="2088" w:type="dxa"/>
          </w:tcPr>
          <w:p w:rsidR="00D47450" w:rsidRPr="00893EC1" w:rsidRDefault="00D47450" w:rsidP="00EB0791">
            <w:pPr>
              <w:spacing w:line="276" w:lineRule="auto"/>
              <w:ind w:firstLine="0"/>
            </w:pPr>
            <w:r w:rsidRPr="00893EC1">
              <w:t>Samba</w:t>
            </w:r>
          </w:p>
        </w:tc>
        <w:tc>
          <w:tcPr>
            <w:tcW w:w="1311" w:type="dxa"/>
            <w:vAlign w:val="center"/>
          </w:tcPr>
          <w:p w:rsidR="00D47450" w:rsidRPr="00893EC1" w:rsidRDefault="00D47450" w:rsidP="00EB0791">
            <w:pPr>
              <w:spacing w:line="276" w:lineRule="auto"/>
              <w:ind w:firstLine="0"/>
              <w:jc w:val="center"/>
            </w:pPr>
            <w:r w:rsidRPr="00893EC1">
              <w:t>1.49</w:t>
            </w:r>
          </w:p>
        </w:tc>
        <w:tc>
          <w:tcPr>
            <w:tcW w:w="1700" w:type="dxa"/>
            <w:vAlign w:val="center"/>
          </w:tcPr>
          <w:p w:rsidR="00D47450" w:rsidRPr="00893EC1" w:rsidRDefault="00D47450" w:rsidP="00EB0791">
            <w:pPr>
              <w:spacing w:line="276" w:lineRule="auto"/>
              <w:ind w:firstLine="0"/>
              <w:jc w:val="center"/>
            </w:pPr>
            <w:r w:rsidRPr="00893EC1">
              <w:t>0.35</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1.84</w:t>
            </w:r>
          </w:p>
        </w:tc>
      </w:tr>
      <w:tr w:rsidR="00D47450" w:rsidRPr="00893EC1" w:rsidTr="00D47450">
        <w:trPr>
          <w:trHeight w:val="305"/>
        </w:trPr>
        <w:tc>
          <w:tcPr>
            <w:tcW w:w="2088" w:type="dxa"/>
          </w:tcPr>
          <w:p w:rsidR="00D47450" w:rsidRPr="00893EC1" w:rsidRDefault="00D47450" w:rsidP="00EB0791">
            <w:pPr>
              <w:spacing w:line="276" w:lineRule="auto"/>
              <w:ind w:firstLine="0"/>
            </w:pPr>
            <w:r w:rsidRPr="00893EC1">
              <w:t>Kathua</w:t>
            </w:r>
          </w:p>
        </w:tc>
        <w:tc>
          <w:tcPr>
            <w:tcW w:w="1311" w:type="dxa"/>
            <w:vAlign w:val="center"/>
          </w:tcPr>
          <w:p w:rsidR="00D47450" w:rsidRPr="00893EC1" w:rsidRDefault="00D47450" w:rsidP="00EB0791">
            <w:pPr>
              <w:spacing w:line="276" w:lineRule="auto"/>
              <w:ind w:firstLine="0"/>
              <w:jc w:val="center"/>
            </w:pPr>
            <w:r w:rsidRPr="00893EC1">
              <w:t>1.49</w:t>
            </w:r>
          </w:p>
        </w:tc>
        <w:tc>
          <w:tcPr>
            <w:tcW w:w="1700" w:type="dxa"/>
            <w:vAlign w:val="center"/>
          </w:tcPr>
          <w:p w:rsidR="00D47450" w:rsidRPr="00893EC1" w:rsidRDefault="00D47450" w:rsidP="00EB0791">
            <w:pPr>
              <w:spacing w:line="276" w:lineRule="auto"/>
              <w:ind w:firstLine="0"/>
              <w:jc w:val="center"/>
            </w:pPr>
            <w:r w:rsidRPr="00893EC1">
              <w:t>0.35</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1.84</w:t>
            </w:r>
          </w:p>
        </w:tc>
      </w:tr>
      <w:tr w:rsidR="00D47450" w:rsidRPr="00893EC1" w:rsidTr="00D47450">
        <w:trPr>
          <w:trHeight w:val="294"/>
        </w:trPr>
        <w:tc>
          <w:tcPr>
            <w:tcW w:w="2088" w:type="dxa"/>
          </w:tcPr>
          <w:p w:rsidR="00D47450" w:rsidRPr="00893EC1" w:rsidRDefault="00D47450" w:rsidP="00EB0791">
            <w:pPr>
              <w:spacing w:line="276" w:lineRule="auto"/>
              <w:ind w:firstLine="0"/>
            </w:pPr>
            <w:r w:rsidRPr="00893EC1">
              <w:t>Rajouri</w:t>
            </w:r>
          </w:p>
        </w:tc>
        <w:tc>
          <w:tcPr>
            <w:tcW w:w="1311" w:type="dxa"/>
            <w:vAlign w:val="center"/>
          </w:tcPr>
          <w:p w:rsidR="00D47450" w:rsidRPr="00893EC1" w:rsidRDefault="00D47450" w:rsidP="00EB0791">
            <w:pPr>
              <w:spacing w:line="276" w:lineRule="auto"/>
              <w:ind w:firstLine="0"/>
              <w:jc w:val="center"/>
            </w:pPr>
            <w:r w:rsidRPr="00893EC1">
              <w:t>2.14</w:t>
            </w:r>
          </w:p>
        </w:tc>
        <w:tc>
          <w:tcPr>
            <w:tcW w:w="1700" w:type="dxa"/>
            <w:vAlign w:val="center"/>
          </w:tcPr>
          <w:p w:rsidR="00D47450" w:rsidRPr="00893EC1" w:rsidRDefault="00D47450" w:rsidP="00EB0791">
            <w:pPr>
              <w:spacing w:line="276" w:lineRule="auto"/>
              <w:ind w:firstLine="0"/>
              <w:jc w:val="center"/>
            </w:pPr>
            <w:r w:rsidRPr="00893EC1">
              <w:t>0.50</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2.64</w:t>
            </w:r>
          </w:p>
        </w:tc>
      </w:tr>
      <w:tr w:rsidR="00D47450" w:rsidRPr="00893EC1" w:rsidTr="00D47450">
        <w:trPr>
          <w:trHeight w:val="306"/>
        </w:trPr>
        <w:tc>
          <w:tcPr>
            <w:tcW w:w="2088" w:type="dxa"/>
          </w:tcPr>
          <w:p w:rsidR="00D47450" w:rsidRPr="00893EC1" w:rsidRDefault="00D47450" w:rsidP="00EB0791">
            <w:pPr>
              <w:spacing w:line="276" w:lineRule="auto"/>
              <w:ind w:firstLine="0"/>
            </w:pPr>
            <w:r w:rsidRPr="00893EC1">
              <w:t>Poonch</w:t>
            </w:r>
          </w:p>
        </w:tc>
        <w:tc>
          <w:tcPr>
            <w:tcW w:w="1311" w:type="dxa"/>
            <w:vAlign w:val="center"/>
          </w:tcPr>
          <w:p w:rsidR="00D47450" w:rsidRPr="00893EC1" w:rsidRDefault="00D47450" w:rsidP="00EB0791">
            <w:pPr>
              <w:spacing w:line="276" w:lineRule="auto"/>
              <w:ind w:firstLine="0"/>
              <w:jc w:val="center"/>
            </w:pPr>
            <w:r w:rsidRPr="00893EC1">
              <w:t>0.65</w:t>
            </w:r>
          </w:p>
        </w:tc>
        <w:tc>
          <w:tcPr>
            <w:tcW w:w="1700" w:type="dxa"/>
            <w:vAlign w:val="center"/>
          </w:tcPr>
          <w:p w:rsidR="00D47450" w:rsidRPr="00893EC1" w:rsidRDefault="00D47450" w:rsidP="00EB0791">
            <w:pPr>
              <w:spacing w:line="276" w:lineRule="auto"/>
              <w:ind w:firstLine="0"/>
              <w:jc w:val="center"/>
            </w:pPr>
            <w:r w:rsidRPr="00893EC1">
              <w:t>0.15</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0.80</w:t>
            </w:r>
          </w:p>
        </w:tc>
      </w:tr>
      <w:tr w:rsidR="00D47450" w:rsidRPr="00893EC1" w:rsidTr="00D47450">
        <w:trPr>
          <w:trHeight w:val="294"/>
        </w:trPr>
        <w:tc>
          <w:tcPr>
            <w:tcW w:w="2088" w:type="dxa"/>
          </w:tcPr>
          <w:p w:rsidR="00D47450" w:rsidRPr="00893EC1" w:rsidRDefault="00D47450" w:rsidP="00EB0791">
            <w:pPr>
              <w:spacing w:line="276" w:lineRule="auto"/>
              <w:ind w:firstLine="0"/>
            </w:pPr>
            <w:r w:rsidRPr="00893EC1">
              <w:t>Udhampur</w:t>
            </w:r>
          </w:p>
        </w:tc>
        <w:tc>
          <w:tcPr>
            <w:tcW w:w="1311" w:type="dxa"/>
            <w:vAlign w:val="center"/>
          </w:tcPr>
          <w:p w:rsidR="00D47450" w:rsidRPr="00893EC1" w:rsidRDefault="00D47450" w:rsidP="00EB0791">
            <w:pPr>
              <w:spacing w:line="276" w:lineRule="auto"/>
              <w:ind w:firstLine="0"/>
              <w:jc w:val="center"/>
            </w:pPr>
            <w:r w:rsidRPr="00893EC1">
              <w:t>3.63</w:t>
            </w:r>
          </w:p>
        </w:tc>
        <w:tc>
          <w:tcPr>
            <w:tcW w:w="1700" w:type="dxa"/>
            <w:vAlign w:val="center"/>
          </w:tcPr>
          <w:p w:rsidR="00D47450" w:rsidRPr="00893EC1" w:rsidRDefault="00D47450" w:rsidP="00EB0791">
            <w:pPr>
              <w:spacing w:line="276" w:lineRule="auto"/>
              <w:ind w:firstLine="0"/>
              <w:jc w:val="center"/>
            </w:pPr>
            <w:r w:rsidRPr="00893EC1">
              <w:t>0.85</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4.48</w:t>
            </w:r>
          </w:p>
        </w:tc>
      </w:tr>
      <w:tr w:rsidR="00D47450" w:rsidRPr="00893EC1" w:rsidTr="00D47450">
        <w:trPr>
          <w:trHeight w:val="294"/>
        </w:trPr>
        <w:tc>
          <w:tcPr>
            <w:tcW w:w="2088" w:type="dxa"/>
          </w:tcPr>
          <w:p w:rsidR="00D47450" w:rsidRPr="00893EC1" w:rsidRDefault="00D47450" w:rsidP="00EB0791">
            <w:pPr>
              <w:spacing w:line="276" w:lineRule="auto"/>
              <w:ind w:firstLine="0"/>
            </w:pPr>
            <w:r w:rsidRPr="00893EC1">
              <w:t>Reasi</w:t>
            </w:r>
          </w:p>
        </w:tc>
        <w:tc>
          <w:tcPr>
            <w:tcW w:w="1311" w:type="dxa"/>
            <w:vAlign w:val="center"/>
          </w:tcPr>
          <w:p w:rsidR="00D47450" w:rsidRPr="00893EC1" w:rsidRDefault="00D47450" w:rsidP="00EB0791">
            <w:pPr>
              <w:spacing w:line="276" w:lineRule="auto"/>
              <w:ind w:firstLine="0"/>
              <w:jc w:val="center"/>
            </w:pPr>
            <w:r w:rsidRPr="00893EC1">
              <w:t>3.63</w:t>
            </w:r>
          </w:p>
        </w:tc>
        <w:tc>
          <w:tcPr>
            <w:tcW w:w="1700" w:type="dxa"/>
            <w:vAlign w:val="center"/>
          </w:tcPr>
          <w:p w:rsidR="00D47450" w:rsidRPr="00893EC1" w:rsidRDefault="00D47450" w:rsidP="00EB0791">
            <w:pPr>
              <w:spacing w:line="276" w:lineRule="auto"/>
              <w:ind w:firstLine="0"/>
              <w:jc w:val="center"/>
            </w:pPr>
            <w:r w:rsidRPr="00893EC1">
              <w:t>0.85</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4.48</w:t>
            </w:r>
          </w:p>
        </w:tc>
      </w:tr>
      <w:tr w:rsidR="00D47450" w:rsidRPr="00893EC1" w:rsidTr="00D47450">
        <w:trPr>
          <w:trHeight w:val="294"/>
        </w:trPr>
        <w:tc>
          <w:tcPr>
            <w:tcW w:w="2088" w:type="dxa"/>
          </w:tcPr>
          <w:p w:rsidR="00D47450" w:rsidRPr="00893EC1" w:rsidRDefault="00D47450" w:rsidP="00EB0791">
            <w:pPr>
              <w:spacing w:line="276" w:lineRule="auto"/>
              <w:ind w:firstLine="0"/>
            </w:pPr>
            <w:r w:rsidRPr="00893EC1">
              <w:t>Ramban</w:t>
            </w:r>
          </w:p>
        </w:tc>
        <w:tc>
          <w:tcPr>
            <w:tcW w:w="1311" w:type="dxa"/>
            <w:vAlign w:val="center"/>
          </w:tcPr>
          <w:p w:rsidR="00D47450" w:rsidRPr="00893EC1" w:rsidRDefault="00D47450" w:rsidP="00EB0791">
            <w:pPr>
              <w:spacing w:line="276" w:lineRule="auto"/>
              <w:ind w:firstLine="0"/>
              <w:jc w:val="center"/>
            </w:pPr>
            <w:r w:rsidRPr="00893EC1">
              <w:t>3.63</w:t>
            </w:r>
          </w:p>
        </w:tc>
        <w:tc>
          <w:tcPr>
            <w:tcW w:w="1700" w:type="dxa"/>
            <w:vAlign w:val="center"/>
          </w:tcPr>
          <w:p w:rsidR="00D47450" w:rsidRPr="00893EC1" w:rsidRDefault="00D47450" w:rsidP="00EB0791">
            <w:pPr>
              <w:spacing w:line="276" w:lineRule="auto"/>
              <w:ind w:firstLine="0"/>
              <w:jc w:val="center"/>
            </w:pPr>
            <w:r w:rsidRPr="00893EC1">
              <w:t>0.85</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4.48</w:t>
            </w:r>
          </w:p>
        </w:tc>
      </w:tr>
      <w:tr w:rsidR="00D47450" w:rsidRPr="00893EC1" w:rsidTr="00D47450">
        <w:trPr>
          <w:trHeight w:val="294"/>
        </w:trPr>
        <w:tc>
          <w:tcPr>
            <w:tcW w:w="2088" w:type="dxa"/>
          </w:tcPr>
          <w:p w:rsidR="00D47450" w:rsidRPr="00893EC1" w:rsidRDefault="00D47450" w:rsidP="00EB0791">
            <w:pPr>
              <w:spacing w:line="276" w:lineRule="auto"/>
              <w:ind w:firstLine="0"/>
            </w:pPr>
            <w:r w:rsidRPr="00893EC1">
              <w:t>Doda</w:t>
            </w:r>
          </w:p>
        </w:tc>
        <w:tc>
          <w:tcPr>
            <w:tcW w:w="1311" w:type="dxa"/>
            <w:vAlign w:val="center"/>
          </w:tcPr>
          <w:p w:rsidR="00D47450" w:rsidRPr="00893EC1" w:rsidRDefault="00D47450" w:rsidP="00EB0791">
            <w:pPr>
              <w:spacing w:line="276" w:lineRule="auto"/>
              <w:ind w:firstLine="0"/>
              <w:jc w:val="center"/>
            </w:pPr>
            <w:r w:rsidRPr="00893EC1">
              <w:t>2.14</w:t>
            </w:r>
          </w:p>
        </w:tc>
        <w:tc>
          <w:tcPr>
            <w:tcW w:w="1700" w:type="dxa"/>
            <w:vAlign w:val="center"/>
          </w:tcPr>
          <w:p w:rsidR="00D47450" w:rsidRPr="00893EC1" w:rsidRDefault="00D47450" w:rsidP="00EB0791">
            <w:pPr>
              <w:spacing w:line="276" w:lineRule="auto"/>
              <w:ind w:firstLine="0"/>
              <w:jc w:val="center"/>
            </w:pPr>
            <w:r w:rsidRPr="00893EC1">
              <w:t>0.50</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2.64</w:t>
            </w:r>
          </w:p>
        </w:tc>
      </w:tr>
      <w:tr w:rsidR="00D47450" w:rsidRPr="00893EC1" w:rsidTr="00D47450">
        <w:trPr>
          <w:trHeight w:val="306"/>
        </w:trPr>
        <w:tc>
          <w:tcPr>
            <w:tcW w:w="2088" w:type="dxa"/>
          </w:tcPr>
          <w:p w:rsidR="00D47450" w:rsidRPr="00893EC1" w:rsidRDefault="00D47450" w:rsidP="00EB0791">
            <w:pPr>
              <w:spacing w:line="276" w:lineRule="auto"/>
              <w:ind w:firstLine="0"/>
            </w:pPr>
            <w:r w:rsidRPr="00893EC1">
              <w:t>Kishtwar</w:t>
            </w:r>
          </w:p>
        </w:tc>
        <w:tc>
          <w:tcPr>
            <w:tcW w:w="1311" w:type="dxa"/>
            <w:vAlign w:val="center"/>
          </w:tcPr>
          <w:p w:rsidR="00D47450" w:rsidRPr="00893EC1" w:rsidRDefault="00D47450" w:rsidP="00EB0791">
            <w:pPr>
              <w:spacing w:line="276" w:lineRule="auto"/>
              <w:ind w:firstLine="0"/>
              <w:jc w:val="center"/>
            </w:pPr>
            <w:r w:rsidRPr="00893EC1">
              <w:t>0.65</w:t>
            </w:r>
          </w:p>
        </w:tc>
        <w:tc>
          <w:tcPr>
            <w:tcW w:w="1700" w:type="dxa"/>
            <w:vAlign w:val="center"/>
          </w:tcPr>
          <w:p w:rsidR="00D47450" w:rsidRPr="00893EC1" w:rsidRDefault="00D47450" w:rsidP="00EB0791">
            <w:pPr>
              <w:spacing w:line="276" w:lineRule="auto"/>
              <w:ind w:firstLine="0"/>
              <w:jc w:val="center"/>
            </w:pPr>
            <w:r w:rsidRPr="00893EC1">
              <w:t>0.15</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0.80</w:t>
            </w:r>
          </w:p>
        </w:tc>
      </w:tr>
      <w:tr w:rsidR="00D47450" w:rsidRPr="00893EC1" w:rsidTr="00D47450">
        <w:trPr>
          <w:trHeight w:val="306"/>
        </w:trPr>
        <w:tc>
          <w:tcPr>
            <w:tcW w:w="2088" w:type="dxa"/>
          </w:tcPr>
          <w:p w:rsidR="00D47450" w:rsidRPr="00893EC1" w:rsidRDefault="00D47450" w:rsidP="00EB0791">
            <w:pPr>
              <w:spacing w:line="276" w:lineRule="auto"/>
              <w:ind w:firstLine="0"/>
            </w:pPr>
            <w:r w:rsidRPr="00893EC1">
              <w:t>HQ</w:t>
            </w:r>
          </w:p>
        </w:tc>
        <w:tc>
          <w:tcPr>
            <w:tcW w:w="1311" w:type="dxa"/>
            <w:vAlign w:val="center"/>
          </w:tcPr>
          <w:p w:rsidR="00D47450" w:rsidRPr="00893EC1" w:rsidRDefault="00D47450" w:rsidP="00EB0791">
            <w:pPr>
              <w:spacing w:line="276" w:lineRule="auto"/>
              <w:ind w:firstLine="0"/>
              <w:jc w:val="center"/>
            </w:pPr>
            <w:r w:rsidRPr="00893EC1">
              <w:t>1.82</w:t>
            </w:r>
          </w:p>
        </w:tc>
        <w:tc>
          <w:tcPr>
            <w:tcW w:w="1700" w:type="dxa"/>
            <w:vAlign w:val="center"/>
          </w:tcPr>
          <w:p w:rsidR="00D47450" w:rsidRPr="00893EC1" w:rsidRDefault="00D47450" w:rsidP="00EB0791">
            <w:pPr>
              <w:spacing w:line="276" w:lineRule="auto"/>
              <w:ind w:firstLine="0"/>
              <w:jc w:val="center"/>
            </w:pPr>
            <w:r w:rsidRPr="00893EC1">
              <w:t>0</w:t>
            </w:r>
          </w:p>
        </w:tc>
        <w:tc>
          <w:tcPr>
            <w:tcW w:w="1700" w:type="dxa"/>
          </w:tcPr>
          <w:p w:rsidR="00D47450" w:rsidRPr="00893EC1" w:rsidRDefault="00D47450" w:rsidP="00D47450">
            <w:r w:rsidRPr="00893EC1">
              <w:t>0</w:t>
            </w:r>
          </w:p>
        </w:tc>
        <w:tc>
          <w:tcPr>
            <w:tcW w:w="1701" w:type="dxa"/>
            <w:vAlign w:val="center"/>
          </w:tcPr>
          <w:p w:rsidR="00D47450" w:rsidRPr="00893EC1" w:rsidRDefault="00D47450" w:rsidP="00EB0791">
            <w:pPr>
              <w:spacing w:line="276" w:lineRule="auto"/>
              <w:ind w:firstLine="0"/>
              <w:jc w:val="center"/>
              <w:rPr>
                <w:b/>
              </w:rPr>
            </w:pPr>
            <w:r w:rsidRPr="00893EC1">
              <w:rPr>
                <w:b/>
              </w:rPr>
              <w:t>1.82</w:t>
            </w:r>
          </w:p>
        </w:tc>
      </w:tr>
      <w:tr w:rsidR="00D47450" w:rsidRPr="00893EC1" w:rsidTr="00D47450">
        <w:trPr>
          <w:trHeight w:val="306"/>
        </w:trPr>
        <w:tc>
          <w:tcPr>
            <w:tcW w:w="2088" w:type="dxa"/>
          </w:tcPr>
          <w:p w:rsidR="00D47450" w:rsidRPr="00893EC1" w:rsidRDefault="00D47450" w:rsidP="00EB0791">
            <w:pPr>
              <w:spacing w:line="276" w:lineRule="auto"/>
              <w:ind w:firstLine="0"/>
            </w:pPr>
            <w:r w:rsidRPr="00893EC1">
              <w:t>Total</w:t>
            </w:r>
          </w:p>
        </w:tc>
        <w:tc>
          <w:tcPr>
            <w:tcW w:w="1311" w:type="dxa"/>
            <w:vAlign w:val="center"/>
          </w:tcPr>
          <w:p w:rsidR="00D47450" w:rsidRPr="00893EC1" w:rsidRDefault="00D47450" w:rsidP="00EB0791">
            <w:pPr>
              <w:spacing w:line="276" w:lineRule="auto"/>
              <w:ind w:firstLine="0"/>
              <w:jc w:val="center"/>
              <w:rPr>
                <w:b/>
              </w:rPr>
            </w:pPr>
            <w:r w:rsidRPr="00893EC1">
              <w:rPr>
                <w:b/>
              </w:rPr>
              <w:t>50.00</w:t>
            </w:r>
          </w:p>
        </w:tc>
        <w:tc>
          <w:tcPr>
            <w:tcW w:w="1700" w:type="dxa"/>
            <w:vAlign w:val="center"/>
          </w:tcPr>
          <w:p w:rsidR="00D47450" w:rsidRPr="00893EC1" w:rsidRDefault="00D47450" w:rsidP="00EB0791">
            <w:pPr>
              <w:spacing w:line="276" w:lineRule="auto"/>
              <w:ind w:firstLine="0"/>
              <w:jc w:val="center"/>
              <w:rPr>
                <w:b/>
              </w:rPr>
            </w:pPr>
            <w:r w:rsidRPr="00893EC1">
              <w:rPr>
                <w:b/>
              </w:rPr>
              <w:t>11.82</w:t>
            </w:r>
          </w:p>
        </w:tc>
        <w:tc>
          <w:tcPr>
            <w:tcW w:w="1700" w:type="dxa"/>
          </w:tcPr>
          <w:p w:rsidR="00D47450" w:rsidRPr="00893EC1" w:rsidRDefault="00D47450" w:rsidP="00D47450">
            <w:pPr>
              <w:rPr>
                <w:b/>
              </w:rPr>
            </w:pPr>
            <w:r w:rsidRPr="00893EC1">
              <w:rPr>
                <w:b/>
              </w:rPr>
              <w:t>0</w:t>
            </w:r>
          </w:p>
        </w:tc>
        <w:tc>
          <w:tcPr>
            <w:tcW w:w="1701" w:type="dxa"/>
            <w:vAlign w:val="center"/>
          </w:tcPr>
          <w:p w:rsidR="00D47450" w:rsidRPr="00893EC1" w:rsidRDefault="00D47450" w:rsidP="00EB0791">
            <w:pPr>
              <w:spacing w:line="276" w:lineRule="auto"/>
              <w:ind w:firstLine="0"/>
              <w:jc w:val="center"/>
              <w:rPr>
                <w:b/>
              </w:rPr>
            </w:pPr>
            <w:r w:rsidRPr="00893EC1">
              <w:rPr>
                <w:b/>
              </w:rPr>
              <w:t>61.82</w:t>
            </w:r>
          </w:p>
        </w:tc>
      </w:tr>
    </w:tbl>
    <w:p w:rsidR="00A2593C" w:rsidRPr="00893EC1" w:rsidRDefault="00A2593C" w:rsidP="00A2593C">
      <w:pPr>
        <w:spacing w:line="276" w:lineRule="auto"/>
        <w:ind w:firstLine="0"/>
        <w:rPr>
          <w:b/>
          <w:sz w:val="22"/>
          <w:szCs w:val="22"/>
        </w:rPr>
      </w:pPr>
      <w:r w:rsidRPr="00893EC1">
        <w:rPr>
          <w:b/>
          <w:sz w:val="22"/>
          <w:szCs w:val="22"/>
        </w:rPr>
        <w:t>The Expenditure shall be debited to following Head of Accounts</w:t>
      </w:r>
    </w:p>
    <w:p w:rsidR="00A2593C" w:rsidRPr="00893EC1" w:rsidRDefault="00A2593C" w:rsidP="00A2593C">
      <w:pPr>
        <w:spacing w:line="276" w:lineRule="auto"/>
        <w:ind w:firstLine="0"/>
        <w:rPr>
          <w:sz w:val="22"/>
          <w:szCs w:val="22"/>
        </w:rPr>
      </w:pPr>
      <w:r w:rsidRPr="00893EC1">
        <w:rPr>
          <w:sz w:val="22"/>
          <w:szCs w:val="22"/>
        </w:rPr>
        <w:t>Demand No.</w:t>
      </w:r>
      <w:r w:rsidRPr="00893EC1">
        <w:rPr>
          <w:sz w:val="22"/>
          <w:szCs w:val="22"/>
        </w:rPr>
        <w:tab/>
      </w:r>
      <w:r w:rsidRPr="00893EC1">
        <w:rPr>
          <w:sz w:val="22"/>
          <w:szCs w:val="22"/>
        </w:rPr>
        <w:tab/>
      </w:r>
      <w:r w:rsidRPr="00893EC1">
        <w:rPr>
          <w:sz w:val="22"/>
          <w:szCs w:val="22"/>
        </w:rPr>
        <w:tab/>
      </w:r>
      <w:r w:rsidRPr="00893EC1">
        <w:rPr>
          <w:sz w:val="22"/>
          <w:szCs w:val="22"/>
        </w:rPr>
        <w:tab/>
      </w:r>
      <w:r w:rsidRPr="00893EC1">
        <w:rPr>
          <w:sz w:val="22"/>
          <w:szCs w:val="22"/>
        </w:rPr>
        <w:tab/>
        <w:t>12</w:t>
      </w:r>
    </w:p>
    <w:p w:rsidR="00A2593C" w:rsidRPr="00893EC1" w:rsidRDefault="00A2593C" w:rsidP="00A2593C">
      <w:pPr>
        <w:spacing w:line="276" w:lineRule="auto"/>
        <w:ind w:left="4320" w:hanging="4320"/>
        <w:rPr>
          <w:sz w:val="22"/>
          <w:szCs w:val="22"/>
        </w:rPr>
      </w:pPr>
      <w:r w:rsidRPr="00893EC1">
        <w:rPr>
          <w:sz w:val="22"/>
          <w:szCs w:val="22"/>
        </w:rPr>
        <w:t>Major</w:t>
      </w:r>
      <w:r w:rsidR="000E4B2B" w:rsidRPr="00893EC1">
        <w:rPr>
          <w:sz w:val="22"/>
          <w:szCs w:val="22"/>
        </w:rPr>
        <w:t xml:space="preserve"> Head</w:t>
      </w:r>
      <w:r w:rsidR="000E4B2B" w:rsidRPr="00893EC1">
        <w:rPr>
          <w:sz w:val="22"/>
          <w:szCs w:val="22"/>
        </w:rPr>
        <w:tab/>
        <w:t>2401-Crop Husbandry/4401-</w:t>
      </w:r>
      <w:r w:rsidRPr="00893EC1">
        <w:rPr>
          <w:sz w:val="22"/>
          <w:szCs w:val="22"/>
        </w:rPr>
        <w:t>Capital outlay on Crop Husbandry.</w:t>
      </w:r>
    </w:p>
    <w:p w:rsidR="00A2593C" w:rsidRPr="00893EC1" w:rsidRDefault="00A2593C" w:rsidP="00A2593C">
      <w:pPr>
        <w:spacing w:line="276" w:lineRule="auto"/>
        <w:ind w:left="4320" w:hanging="4320"/>
        <w:rPr>
          <w:sz w:val="22"/>
          <w:szCs w:val="22"/>
        </w:rPr>
      </w:pPr>
      <w:r w:rsidRPr="00893EC1">
        <w:rPr>
          <w:sz w:val="22"/>
          <w:szCs w:val="22"/>
        </w:rPr>
        <w:t>Sub Major Head</w:t>
      </w:r>
      <w:r w:rsidRPr="00893EC1">
        <w:rPr>
          <w:sz w:val="22"/>
          <w:szCs w:val="22"/>
        </w:rPr>
        <w:tab/>
        <w:t>00</w:t>
      </w:r>
    </w:p>
    <w:p w:rsidR="00A2593C" w:rsidRPr="00893EC1" w:rsidRDefault="00A2593C" w:rsidP="00A2593C">
      <w:pPr>
        <w:spacing w:line="276" w:lineRule="auto"/>
        <w:ind w:left="4320" w:hanging="4320"/>
        <w:rPr>
          <w:sz w:val="22"/>
          <w:szCs w:val="22"/>
        </w:rPr>
      </w:pPr>
      <w:r w:rsidRPr="00893EC1">
        <w:rPr>
          <w:sz w:val="22"/>
          <w:szCs w:val="22"/>
        </w:rPr>
        <w:t>Minor Head</w:t>
      </w:r>
      <w:r w:rsidRPr="00893EC1">
        <w:rPr>
          <w:sz w:val="22"/>
          <w:szCs w:val="22"/>
        </w:rPr>
        <w:tab/>
        <w:t>119-Horticulture and Vegetable Crops</w:t>
      </w:r>
    </w:p>
    <w:p w:rsidR="00A2593C" w:rsidRPr="00893EC1" w:rsidRDefault="00A2593C" w:rsidP="00A2593C">
      <w:pPr>
        <w:spacing w:line="276" w:lineRule="auto"/>
        <w:ind w:left="4320" w:hanging="4320"/>
        <w:rPr>
          <w:sz w:val="22"/>
          <w:szCs w:val="22"/>
        </w:rPr>
      </w:pPr>
      <w:r w:rsidRPr="00893EC1">
        <w:rPr>
          <w:sz w:val="22"/>
          <w:szCs w:val="22"/>
        </w:rPr>
        <w:t>Group Head</w:t>
      </w:r>
      <w:r w:rsidRPr="00893EC1">
        <w:rPr>
          <w:sz w:val="22"/>
          <w:szCs w:val="22"/>
        </w:rPr>
        <w:tab/>
        <w:t>0031-CSS</w:t>
      </w:r>
    </w:p>
    <w:p w:rsidR="00A2593C" w:rsidRPr="00893EC1" w:rsidRDefault="00A2593C" w:rsidP="00A2593C">
      <w:pPr>
        <w:spacing w:line="276" w:lineRule="auto"/>
        <w:ind w:left="4320" w:hanging="4320"/>
        <w:rPr>
          <w:sz w:val="22"/>
          <w:szCs w:val="22"/>
        </w:rPr>
      </w:pPr>
      <w:r w:rsidRPr="00893EC1">
        <w:rPr>
          <w:sz w:val="22"/>
          <w:szCs w:val="22"/>
        </w:rPr>
        <w:t>Sub Head</w:t>
      </w:r>
      <w:r w:rsidRPr="00893EC1">
        <w:rPr>
          <w:sz w:val="22"/>
          <w:szCs w:val="22"/>
        </w:rPr>
        <w:tab/>
        <w:t>2381-national Horticulture Mission</w:t>
      </w:r>
    </w:p>
    <w:p w:rsidR="00A2593C" w:rsidRPr="00893EC1" w:rsidRDefault="00A2593C" w:rsidP="00A2593C">
      <w:pPr>
        <w:spacing w:line="276" w:lineRule="auto"/>
        <w:ind w:left="4320" w:hanging="4320"/>
        <w:rPr>
          <w:sz w:val="22"/>
          <w:szCs w:val="22"/>
        </w:rPr>
      </w:pPr>
      <w:r w:rsidRPr="00893EC1">
        <w:rPr>
          <w:sz w:val="22"/>
          <w:szCs w:val="22"/>
        </w:rPr>
        <w:t>Detail Head</w:t>
      </w:r>
      <w:r w:rsidR="006103EB">
        <w:rPr>
          <w:sz w:val="22"/>
          <w:szCs w:val="22"/>
        </w:rPr>
        <w:tab/>
      </w:r>
      <w:r w:rsidR="00124FE7">
        <w:rPr>
          <w:sz w:val="22"/>
          <w:szCs w:val="22"/>
        </w:rPr>
        <w:t>Subsidy-108/ Trg. of Farmers-548</w:t>
      </w:r>
      <w:r w:rsidRPr="00893EC1">
        <w:rPr>
          <w:sz w:val="22"/>
          <w:szCs w:val="22"/>
        </w:rPr>
        <w:tab/>
      </w:r>
    </w:p>
    <w:p w:rsidR="00A2593C" w:rsidRPr="00893EC1" w:rsidRDefault="00A2593C" w:rsidP="00A2593C">
      <w:pPr>
        <w:spacing w:line="240" w:lineRule="auto"/>
        <w:ind w:left="810" w:hanging="810"/>
        <w:rPr>
          <w:sz w:val="22"/>
          <w:szCs w:val="22"/>
        </w:rPr>
      </w:pPr>
    </w:p>
    <w:p w:rsidR="00A2593C" w:rsidRPr="00893EC1" w:rsidRDefault="00A2593C" w:rsidP="00A2593C">
      <w:pPr>
        <w:spacing w:line="240" w:lineRule="auto"/>
        <w:ind w:firstLine="0"/>
        <w:rPr>
          <w:sz w:val="22"/>
          <w:szCs w:val="22"/>
        </w:rPr>
      </w:pPr>
      <w:r w:rsidRPr="00893EC1">
        <w:rPr>
          <w:b/>
          <w:sz w:val="22"/>
          <w:szCs w:val="22"/>
        </w:rPr>
        <w:t>The release of funds is subject to the following conditions</w:t>
      </w:r>
      <w:r w:rsidRPr="00893EC1">
        <w:rPr>
          <w:sz w:val="22"/>
          <w:szCs w:val="22"/>
        </w:rPr>
        <w:t>:</w:t>
      </w:r>
    </w:p>
    <w:p w:rsidR="00D47450" w:rsidRPr="00893EC1" w:rsidRDefault="00D47450" w:rsidP="00A2593C">
      <w:pPr>
        <w:spacing w:line="240" w:lineRule="auto"/>
        <w:ind w:firstLine="0"/>
        <w:rPr>
          <w:sz w:val="22"/>
          <w:szCs w:val="22"/>
        </w:rPr>
      </w:pPr>
    </w:p>
    <w:p w:rsidR="00D177A9" w:rsidRPr="00893EC1" w:rsidRDefault="00D177A9" w:rsidP="00D177A9">
      <w:pPr>
        <w:pStyle w:val="ListParagraph"/>
        <w:numPr>
          <w:ilvl w:val="0"/>
          <w:numId w:val="36"/>
        </w:numPr>
        <w:spacing w:line="240" w:lineRule="auto"/>
        <w:rPr>
          <w:sz w:val="22"/>
          <w:szCs w:val="22"/>
        </w:rPr>
      </w:pPr>
      <w:r w:rsidRPr="00893EC1">
        <w:rPr>
          <w:sz w:val="22"/>
          <w:szCs w:val="22"/>
        </w:rPr>
        <w:t>All codal formalities should be followed in letter and spirit.</w:t>
      </w:r>
    </w:p>
    <w:p w:rsidR="00D177A9" w:rsidRPr="00893EC1" w:rsidRDefault="00D177A9" w:rsidP="00D177A9">
      <w:pPr>
        <w:pStyle w:val="ListParagraph"/>
        <w:numPr>
          <w:ilvl w:val="0"/>
          <w:numId w:val="36"/>
        </w:numPr>
        <w:spacing w:line="276" w:lineRule="auto"/>
        <w:rPr>
          <w:sz w:val="22"/>
          <w:szCs w:val="22"/>
        </w:rPr>
      </w:pPr>
      <w:r w:rsidRPr="00893EC1">
        <w:rPr>
          <w:sz w:val="22"/>
          <w:szCs w:val="22"/>
        </w:rPr>
        <w:t>No re-appropriation/diversion of funds is allowed in any case</w:t>
      </w:r>
    </w:p>
    <w:p w:rsidR="00A2593C" w:rsidRPr="00893EC1" w:rsidRDefault="00D177A9" w:rsidP="00D177A9">
      <w:pPr>
        <w:pStyle w:val="ListParagraph"/>
        <w:numPr>
          <w:ilvl w:val="0"/>
          <w:numId w:val="36"/>
        </w:numPr>
        <w:spacing w:line="240" w:lineRule="auto"/>
        <w:rPr>
          <w:sz w:val="22"/>
          <w:szCs w:val="22"/>
        </w:rPr>
      </w:pPr>
      <w:r w:rsidRPr="00893EC1">
        <w:rPr>
          <w:sz w:val="22"/>
          <w:szCs w:val="22"/>
        </w:rPr>
        <w:t>The DDO</w:t>
      </w:r>
      <w:r w:rsidRPr="00893EC1">
        <w:rPr>
          <w:sz w:val="22"/>
          <w:szCs w:val="22"/>
          <w:vertAlign w:val="superscript"/>
        </w:rPr>
        <w:t>, s</w:t>
      </w:r>
      <w:r w:rsidRPr="00893EC1">
        <w:rPr>
          <w:sz w:val="22"/>
          <w:szCs w:val="22"/>
        </w:rPr>
        <w:t xml:space="preserve"> shall obtain necessary</w:t>
      </w:r>
      <w:r w:rsidR="000E4B2B" w:rsidRPr="00893EC1">
        <w:rPr>
          <w:sz w:val="22"/>
          <w:szCs w:val="22"/>
        </w:rPr>
        <w:t xml:space="preserve"> Technical </w:t>
      </w:r>
      <w:r w:rsidRPr="00893EC1">
        <w:rPr>
          <w:sz w:val="22"/>
          <w:szCs w:val="22"/>
        </w:rPr>
        <w:t xml:space="preserve"> sanction / approval from the competent authorities where ever required</w:t>
      </w:r>
    </w:p>
    <w:p w:rsidR="00A2593C" w:rsidRPr="00893EC1" w:rsidRDefault="00A2593C" w:rsidP="00D177A9">
      <w:pPr>
        <w:pStyle w:val="ListParagraph"/>
        <w:numPr>
          <w:ilvl w:val="0"/>
          <w:numId w:val="36"/>
        </w:numPr>
        <w:spacing w:line="276" w:lineRule="auto"/>
        <w:rPr>
          <w:b/>
          <w:sz w:val="22"/>
          <w:szCs w:val="22"/>
        </w:rPr>
      </w:pPr>
      <w:r w:rsidRPr="00893EC1">
        <w:rPr>
          <w:sz w:val="22"/>
          <w:szCs w:val="22"/>
        </w:rPr>
        <w:t>The DDO</w:t>
      </w:r>
      <w:r w:rsidRPr="00893EC1">
        <w:rPr>
          <w:sz w:val="22"/>
          <w:szCs w:val="22"/>
          <w:vertAlign w:val="superscript"/>
        </w:rPr>
        <w:t>,s</w:t>
      </w:r>
      <w:r w:rsidRPr="00893EC1">
        <w:rPr>
          <w:sz w:val="22"/>
          <w:szCs w:val="22"/>
        </w:rPr>
        <w:t xml:space="preserve"> shall utilize the funds as per the Approved Action Plan </w:t>
      </w:r>
      <w:r w:rsidR="00D47450" w:rsidRPr="00893EC1">
        <w:rPr>
          <w:sz w:val="22"/>
          <w:szCs w:val="22"/>
        </w:rPr>
        <w:t>2015-16</w:t>
      </w:r>
    </w:p>
    <w:p w:rsidR="00A2593C" w:rsidRPr="00893EC1" w:rsidRDefault="00A2593C" w:rsidP="00D177A9">
      <w:pPr>
        <w:pStyle w:val="ListParagraph"/>
        <w:numPr>
          <w:ilvl w:val="0"/>
          <w:numId w:val="36"/>
        </w:numPr>
        <w:spacing w:line="276" w:lineRule="auto"/>
        <w:rPr>
          <w:sz w:val="22"/>
          <w:szCs w:val="22"/>
        </w:rPr>
      </w:pPr>
      <w:r w:rsidRPr="00893EC1">
        <w:rPr>
          <w:sz w:val="22"/>
          <w:szCs w:val="22"/>
        </w:rPr>
        <w:t>The DDO</w:t>
      </w:r>
      <w:r w:rsidRPr="00893EC1">
        <w:rPr>
          <w:sz w:val="22"/>
          <w:szCs w:val="22"/>
          <w:vertAlign w:val="superscript"/>
        </w:rPr>
        <w:t>, s</w:t>
      </w:r>
      <w:r w:rsidRPr="00893EC1">
        <w:rPr>
          <w:sz w:val="22"/>
          <w:szCs w:val="22"/>
        </w:rPr>
        <w:t xml:space="preserve"> shall not exceed the targets fixed for the current financial year in any case.</w:t>
      </w:r>
    </w:p>
    <w:p w:rsidR="00A2593C" w:rsidRPr="00893EC1" w:rsidRDefault="00A2593C" w:rsidP="00D177A9">
      <w:pPr>
        <w:pStyle w:val="ListParagraph"/>
        <w:numPr>
          <w:ilvl w:val="0"/>
          <w:numId w:val="36"/>
        </w:numPr>
        <w:spacing w:line="276" w:lineRule="auto"/>
        <w:rPr>
          <w:sz w:val="22"/>
          <w:szCs w:val="22"/>
        </w:rPr>
      </w:pPr>
      <w:r w:rsidRPr="00893EC1">
        <w:rPr>
          <w:sz w:val="22"/>
          <w:szCs w:val="22"/>
        </w:rPr>
        <w:t>SC/ST/women farmers be covered as per the guidelines of the scheme.</w:t>
      </w:r>
    </w:p>
    <w:p w:rsidR="00A2593C" w:rsidRPr="00893EC1" w:rsidRDefault="00A2593C" w:rsidP="00D177A9">
      <w:pPr>
        <w:pStyle w:val="ListParagraph"/>
        <w:numPr>
          <w:ilvl w:val="0"/>
          <w:numId w:val="36"/>
        </w:numPr>
        <w:spacing w:line="276" w:lineRule="auto"/>
        <w:rPr>
          <w:sz w:val="22"/>
          <w:szCs w:val="22"/>
        </w:rPr>
      </w:pPr>
      <w:r w:rsidRPr="00893EC1">
        <w:rPr>
          <w:sz w:val="22"/>
          <w:szCs w:val="22"/>
        </w:rPr>
        <w:t>The DDO</w:t>
      </w:r>
      <w:r w:rsidRPr="00893EC1">
        <w:rPr>
          <w:sz w:val="22"/>
          <w:szCs w:val="22"/>
          <w:vertAlign w:val="superscript"/>
        </w:rPr>
        <w:t>, s</w:t>
      </w:r>
      <w:r w:rsidRPr="00893EC1">
        <w:rPr>
          <w:sz w:val="22"/>
          <w:szCs w:val="22"/>
        </w:rPr>
        <w:t xml:space="preserve"> shall maintain the proper accounts of the expenditure incurred and submit the statement of the Audited accounts and Utilization Certificate as soon as possible.</w:t>
      </w:r>
    </w:p>
    <w:p w:rsidR="00A2593C" w:rsidRPr="00893EC1" w:rsidRDefault="00A2593C" w:rsidP="00D177A9">
      <w:pPr>
        <w:pStyle w:val="ListParagraph"/>
        <w:numPr>
          <w:ilvl w:val="0"/>
          <w:numId w:val="36"/>
        </w:numPr>
        <w:spacing w:line="276" w:lineRule="auto"/>
        <w:rPr>
          <w:sz w:val="22"/>
          <w:szCs w:val="22"/>
        </w:rPr>
      </w:pPr>
      <w:r w:rsidRPr="00893EC1">
        <w:rPr>
          <w:sz w:val="22"/>
          <w:szCs w:val="22"/>
        </w:rPr>
        <w:t>The audited records of all aspects (permanent or semi-permanent) acquired wholly or substantially out of the grant should be maintained as prescribed in general financial rule 2005 and shall be furnished annually by the end of June, following the financial year to which it relates.</w:t>
      </w:r>
    </w:p>
    <w:p w:rsidR="00D177A9" w:rsidRPr="00893EC1" w:rsidRDefault="00D177A9" w:rsidP="00D177A9">
      <w:pPr>
        <w:pStyle w:val="ListParagraph"/>
        <w:numPr>
          <w:ilvl w:val="0"/>
          <w:numId w:val="36"/>
        </w:numPr>
        <w:spacing w:line="276" w:lineRule="auto"/>
        <w:rPr>
          <w:sz w:val="22"/>
          <w:szCs w:val="22"/>
        </w:rPr>
      </w:pPr>
      <w:r w:rsidRPr="00893EC1">
        <w:rPr>
          <w:sz w:val="22"/>
          <w:szCs w:val="22"/>
        </w:rPr>
        <w:t xml:space="preserve">The assets permanent or semi permanent acquired wholly or </w:t>
      </w:r>
      <w:r w:rsidR="00EC27B3" w:rsidRPr="00893EC1">
        <w:rPr>
          <w:sz w:val="22"/>
          <w:szCs w:val="22"/>
        </w:rPr>
        <w:t xml:space="preserve">substantially out of grant by the </w:t>
      </w:r>
      <w:r w:rsidR="000E4B2B" w:rsidRPr="00893EC1">
        <w:rPr>
          <w:sz w:val="22"/>
          <w:szCs w:val="22"/>
        </w:rPr>
        <w:t>GOI shall</w:t>
      </w:r>
      <w:r w:rsidR="00EC27B3" w:rsidRPr="00893EC1">
        <w:rPr>
          <w:sz w:val="22"/>
          <w:szCs w:val="22"/>
        </w:rPr>
        <w:t xml:space="preserve"> not without proper approval of the GOI be disposed of, encumbered or utilized for the purpose other than for which the grant is being released. </w:t>
      </w:r>
    </w:p>
    <w:p w:rsidR="00CE111B" w:rsidRPr="00893EC1" w:rsidRDefault="00CE111B" w:rsidP="00D177A9">
      <w:pPr>
        <w:pStyle w:val="ListParagraph"/>
        <w:numPr>
          <w:ilvl w:val="0"/>
          <w:numId w:val="36"/>
        </w:numPr>
        <w:spacing w:line="276" w:lineRule="auto"/>
        <w:rPr>
          <w:sz w:val="22"/>
          <w:szCs w:val="22"/>
        </w:rPr>
      </w:pPr>
      <w:r w:rsidRPr="00893EC1">
        <w:rPr>
          <w:sz w:val="22"/>
          <w:szCs w:val="22"/>
        </w:rPr>
        <w:t xml:space="preserve">The accounts of the implementing agency shall be open to internal audit of the of the Principal Accounts </w:t>
      </w:r>
      <w:r w:rsidR="000E4B2B" w:rsidRPr="00893EC1">
        <w:rPr>
          <w:sz w:val="22"/>
          <w:szCs w:val="22"/>
        </w:rPr>
        <w:t>officer,</w:t>
      </w:r>
      <w:r w:rsidRPr="00893EC1">
        <w:rPr>
          <w:sz w:val="22"/>
          <w:szCs w:val="22"/>
        </w:rPr>
        <w:t xml:space="preserve"> Department of Agriculture &amp; </w:t>
      </w:r>
      <w:r w:rsidR="000E4B2B" w:rsidRPr="00893EC1">
        <w:rPr>
          <w:sz w:val="22"/>
          <w:szCs w:val="22"/>
        </w:rPr>
        <w:t>cooperation as</w:t>
      </w:r>
      <w:r w:rsidRPr="00893EC1">
        <w:rPr>
          <w:sz w:val="22"/>
          <w:szCs w:val="22"/>
        </w:rPr>
        <w:t xml:space="preserve"> well as statutory Audit by the Comptroller &amp; Auditor General of </w:t>
      </w:r>
      <w:r w:rsidR="000E4B2B" w:rsidRPr="00893EC1">
        <w:rPr>
          <w:sz w:val="22"/>
          <w:szCs w:val="22"/>
        </w:rPr>
        <w:t>India at</w:t>
      </w:r>
      <w:r w:rsidRPr="00893EC1">
        <w:rPr>
          <w:sz w:val="22"/>
          <w:szCs w:val="22"/>
        </w:rPr>
        <w:t xml:space="preserve"> his discretion and he shall have the right to demand the production of </w:t>
      </w:r>
      <w:r w:rsidR="000E4B2B" w:rsidRPr="00893EC1">
        <w:rPr>
          <w:sz w:val="22"/>
          <w:szCs w:val="22"/>
        </w:rPr>
        <w:t>books,</w:t>
      </w:r>
      <w:r w:rsidRPr="00893EC1">
        <w:rPr>
          <w:sz w:val="22"/>
          <w:szCs w:val="22"/>
        </w:rPr>
        <w:t xml:space="preserve"> </w:t>
      </w:r>
      <w:r w:rsidR="000E4B2B" w:rsidRPr="00893EC1">
        <w:rPr>
          <w:sz w:val="22"/>
          <w:szCs w:val="22"/>
        </w:rPr>
        <w:t>accounts,</w:t>
      </w:r>
      <w:r w:rsidRPr="00893EC1">
        <w:rPr>
          <w:sz w:val="22"/>
          <w:szCs w:val="22"/>
        </w:rPr>
        <w:t xml:space="preserve"> concerned vouchers and other documents and papers in this regard. </w:t>
      </w:r>
    </w:p>
    <w:p w:rsidR="00A2593C" w:rsidRPr="00893EC1" w:rsidRDefault="00A2593C" w:rsidP="00D177A9">
      <w:pPr>
        <w:pStyle w:val="ListParagraph"/>
        <w:numPr>
          <w:ilvl w:val="0"/>
          <w:numId w:val="36"/>
        </w:numPr>
        <w:spacing w:line="276" w:lineRule="auto"/>
        <w:rPr>
          <w:sz w:val="22"/>
          <w:szCs w:val="22"/>
        </w:rPr>
      </w:pPr>
      <w:r w:rsidRPr="00893EC1">
        <w:rPr>
          <w:sz w:val="22"/>
          <w:szCs w:val="22"/>
        </w:rPr>
        <w:t>The DDO</w:t>
      </w:r>
      <w:r w:rsidRPr="00893EC1">
        <w:rPr>
          <w:sz w:val="22"/>
          <w:szCs w:val="22"/>
          <w:vertAlign w:val="superscript"/>
        </w:rPr>
        <w:t>, s</w:t>
      </w:r>
      <w:r w:rsidRPr="00893EC1">
        <w:rPr>
          <w:sz w:val="22"/>
          <w:szCs w:val="22"/>
        </w:rPr>
        <w:t xml:space="preserve"> shall restrict the expenditure to the extent of actual availability of funds and no liability shall be created.</w:t>
      </w:r>
    </w:p>
    <w:p w:rsidR="00A2593C" w:rsidRPr="00893EC1" w:rsidRDefault="00A2593C" w:rsidP="00D177A9">
      <w:pPr>
        <w:pStyle w:val="ListParagraph"/>
        <w:numPr>
          <w:ilvl w:val="0"/>
          <w:numId w:val="36"/>
        </w:numPr>
        <w:spacing w:line="276" w:lineRule="auto"/>
        <w:rPr>
          <w:sz w:val="22"/>
          <w:szCs w:val="22"/>
        </w:rPr>
      </w:pPr>
      <w:r w:rsidRPr="00893EC1">
        <w:rPr>
          <w:sz w:val="22"/>
          <w:szCs w:val="22"/>
        </w:rPr>
        <w:t>The DDO</w:t>
      </w:r>
      <w:r w:rsidRPr="00893EC1">
        <w:rPr>
          <w:sz w:val="22"/>
          <w:szCs w:val="22"/>
          <w:vertAlign w:val="superscript"/>
        </w:rPr>
        <w:t>, s</w:t>
      </w:r>
      <w:r w:rsidRPr="00893EC1">
        <w:rPr>
          <w:sz w:val="22"/>
          <w:szCs w:val="22"/>
        </w:rPr>
        <w:t xml:space="preserve"> shall ensure that funds released are utilized prudently and judiciously and in no case they should book the expenditure for the sake of spending.</w:t>
      </w:r>
    </w:p>
    <w:p w:rsidR="00A2593C" w:rsidRPr="00893EC1" w:rsidRDefault="00A2593C" w:rsidP="00D177A9">
      <w:pPr>
        <w:pStyle w:val="ListParagraph"/>
        <w:numPr>
          <w:ilvl w:val="0"/>
          <w:numId w:val="36"/>
        </w:numPr>
        <w:spacing w:line="276" w:lineRule="auto"/>
        <w:rPr>
          <w:sz w:val="22"/>
          <w:szCs w:val="22"/>
        </w:rPr>
      </w:pPr>
      <w:r w:rsidRPr="00893EC1">
        <w:rPr>
          <w:sz w:val="22"/>
          <w:szCs w:val="22"/>
        </w:rPr>
        <w:t>The DDO</w:t>
      </w:r>
      <w:r w:rsidRPr="00893EC1">
        <w:rPr>
          <w:sz w:val="22"/>
          <w:szCs w:val="22"/>
          <w:vertAlign w:val="superscript"/>
        </w:rPr>
        <w:t>, s</w:t>
      </w:r>
      <w:r w:rsidRPr="00893EC1">
        <w:rPr>
          <w:sz w:val="22"/>
          <w:szCs w:val="22"/>
        </w:rPr>
        <w:t xml:space="preserve"> shall ensure that there is no overlapping / duplication in adoption of scheme / incurring of expenditure from any other scheme of the State /Central Government.</w:t>
      </w:r>
    </w:p>
    <w:p w:rsidR="00A2593C" w:rsidRPr="00893EC1" w:rsidRDefault="00A2593C" w:rsidP="00D177A9">
      <w:pPr>
        <w:pStyle w:val="ListParagraph"/>
        <w:numPr>
          <w:ilvl w:val="0"/>
          <w:numId w:val="36"/>
        </w:numPr>
        <w:spacing w:line="276" w:lineRule="auto"/>
        <w:rPr>
          <w:sz w:val="22"/>
          <w:szCs w:val="22"/>
        </w:rPr>
      </w:pPr>
      <w:r w:rsidRPr="00893EC1">
        <w:rPr>
          <w:sz w:val="22"/>
          <w:szCs w:val="22"/>
        </w:rPr>
        <w:t>The DDO</w:t>
      </w:r>
      <w:r w:rsidRPr="00893EC1">
        <w:rPr>
          <w:sz w:val="22"/>
          <w:szCs w:val="22"/>
          <w:vertAlign w:val="superscript"/>
        </w:rPr>
        <w:t>, s</w:t>
      </w:r>
      <w:r w:rsidRPr="00893EC1">
        <w:rPr>
          <w:sz w:val="22"/>
          <w:szCs w:val="22"/>
        </w:rPr>
        <w:t xml:space="preserve"> shall submit Physical and Financial progress report on monthly basis to this Directorate for its compilation and onward submission to the Director Horticulture Kashmir (Mission Director MIDH) and the Administrative department.</w:t>
      </w:r>
    </w:p>
    <w:p w:rsidR="00A2593C" w:rsidRDefault="00D177A9" w:rsidP="00D177A9">
      <w:pPr>
        <w:pStyle w:val="ListParagraph"/>
        <w:numPr>
          <w:ilvl w:val="0"/>
          <w:numId w:val="36"/>
        </w:numPr>
        <w:spacing w:line="276" w:lineRule="auto"/>
        <w:rPr>
          <w:sz w:val="22"/>
          <w:szCs w:val="22"/>
        </w:rPr>
      </w:pPr>
      <w:r w:rsidRPr="00893EC1">
        <w:rPr>
          <w:sz w:val="22"/>
          <w:szCs w:val="22"/>
        </w:rPr>
        <w:t>The DDO</w:t>
      </w:r>
      <w:r w:rsidRPr="00893EC1">
        <w:rPr>
          <w:sz w:val="22"/>
          <w:szCs w:val="22"/>
          <w:vertAlign w:val="superscript"/>
        </w:rPr>
        <w:t>, s</w:t>
      </w:r>
      <w:r w:rsidRPr="00893EC1">
        <w:rPr>
          <w:sz w:val="22"/>
          <w:szCs w:val="22"/>
        </w:rPr>
        <w:t xml:space="preserve"> shall submit the Utilization Certificate of the funds released soon after their utilization for onward submission to the Director Horticulture Kashmir (Mission Director MIDH) and </w:t>
      </w:r>
      <w:r w:rsidR="000E4B2B" w:rsidRPr="00893EC1">
        <w:rPr>
          <w:sz w:val="22"/>
          <w:szCs w:val="22"/>
        </w:rPr>
        <w:t>to the</w:t>
      </w:r>
      <w:r w:rsidRPr="00893EC1">
        <w:rPr>
          <w:sz w:val="22"/>
          <w:szCs w:val="22"/>
        </w:rPr>
        <w:t xml:space="preserve"> Administrative department to ensure further release of funds under the scheme.</w:t>
      </w:r>
    </w:p>
    <w:p w:rsidR="00893EC1" w:rsidRPr="00893EC1" w:rsidRDefault="00893EC1" w:rsidP="00893EC1">
      <w:pPr>
        <w:pStyle w:val="ListParagraph"/>
        <w:spacing w:line="276" w:lineRule="auto"/>
        <w:ind w:firstLine="0"/>
        <w:rPr>
          <w:sz w:val="22"/>
          <w:szCs w:val="22"/>
        </w:rPr>
      </w:pPr>
      <w:r w:rsidRPr="00893EC1">
        <w:rPr>
          <w:sz w:val="22"/>
          <w:szCs w:val="22"/>
        </w:rPr>
        <w:t>No. Agri. / MIDH- HMNEH/ 15-16/</w:t>
      </w:r>
      <w:r>
        <w:rPr>
          <w:sz w:val="22"/>
          <w:szCs w:val="22"/>
        </w:rPr>
        <w:tab/>
      </w:r>
      <w:r>
        <w:rPr>
          <w:sz w:val="22"/>
          <w:szCs w:val="22"/>
        </w:rPr>
        <w:tab/>
      </w:r>
      <w:r>
        <w:rPr>
          <w:sz w:val="22"/>
          <w:szCs w:val="22"/>
        </w:rPr>
        <w:tab/>
      </w:r>
      <w:r w:rsidRPr="00893EC1">
        <w:rPr>
          <w:sz w:val="22"/>
          <w:szCs w:val="22"/>
        </w:rPr>
        <w:t xml:space="preserve"> </w:t>
      </w:r>
    </w:p>
    <w:p w:rsidR="00893EC1" w:rsidRPr="00893EC1" w:rsidRDefault="00893EC1" w:rsidP="00893EC1">
      <w:pPr>
        <w:pStyle w:val="ListParagraph"/>
        <w:tabs>
          <w:tab w:val="left" w:pos="6240"/>
        </w:tabs>
        <w:spacing w:line="240" w:lineRule="auto"/>
        <w:ind w:firstLine="0"/>
        <w:rPr>
          <w:b/>
          <w:sz w:val="22"/>
          <w:szCs w:val="22"/>
        </w:rPr>
      </w:pPr>
      <w:r w:rsidRPr="00893EC1">
        <w:rPr>
          <w:sz w:val="22"/>
          <w:szCs w:val="22"/>
        </w:rPr>
        <w:t xml:space="preserve">Dated: -      17 -08-2015   </w:t>
      </w:r>
      <w:r>
        <w:rPr>
          <w:sz w:val="22"/>
          <w:szCs w:val="22"/>
        </w:rPr>
        <w:tab/>
      </w:r>
      <w:r w:rsidRPr="00893EC1">
        <w:rPr>
          <w:b/>
          <w:sz w:val="22"/>
          <w:szCs w:val="22"/>
        </w:rPr>
        <w:t>(DR.S.S. Jamwal)</w:t>
      </w:r>
    </w:p>
    <w:p w:rsidR="00893EC1" w:rsidRPr="00893EC1" w:rsidRDefault="00893EC1" w:rsidP="00893EC1">
      <w:pPr>
        <w:pStyle w:val="ListParagraph"/>
        <w:spacing w:line="276" w:lineRule="auto"/>
        <w:ind w:firstLine="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893EC1">
        <w:rPr>
          <w:sz w:val="22"/>
          <w:szCs w:val="22"/>
        </w:rPr>
        <w:t>Director Agriculture</w:t>
      </w:r>
      <w:r w:rsidRPr="00893EC1">
        <w:rPr>
          <w:b/>
          <w:sz w:val="22"/>
          <w:szCs w:val="22"/>
        </w:rPr>
        <w:t xml:space="preserve">        </w:t>
      </w:r>
      <w:r>
        <w:rPr>
          <w:b/>
          <w:sz w:val="22"/>
          <w:szCs w:val="22"/>
        </w:rPr>
        <w:t xml:space="preserve">                                                                                  </w:t>
      </w:r>
      <w:r w:rsidRPr="00893EC1">
        <w:rPr>
          <w:b/>
          <w:sz w:val="22"/>
          <w:szCs w:val="22"/>
        </w:rPr>
        <w:t xml:space="preserve"> </w:t>
      </w:r>
    </w:p>
    <w:p w:rsidR="00893EC1" w:rsidRDefault="00893EC1" w:rsidP="00893EC1">
      <w:pPr>
        <w:pStyle w:val="ListParagraph"/>
        <w:tabs>
          <w:tab w:val="left" w:pos="6240"/>
        </w:tabs>
        <w:spacing w:line="240" w:lineRule="auto"/>
        <w:ind w:left="1440" w:firstLine="0"/>
        <w:rPr>
          <w:sz w:val="22"/>
          <w:szCs w:val="22"/>
        </w:rPr>
      </w:pPr>
      <w:r>
        <w:rPr>
          <w:sz w:val="22"/>
          <w:szCs w:val="22"/>
        </w:rPr>
        <w:tab/>
      </w:r>
      <w:r>
        <w:rPr>
          <w:sz w:val="22"/>
          <w:szCs w:val="22"/>
        </w:rPr>
        <w:tab/>
        <w:t>Jammu</w:t>
      </w:r>
    </w:p>
    <w:p w:rsidR="00893EC1" w:rsidRPr="00893EC1" w:rsidRDefault="00893EC1" w:rsidP="00893EC1">
      <w:pPr>
        <w:pStyle w:val="NormalWeb"/>
        <w:tabs>
          <w:tab w:val="left" w:pos="1020"/>
        </w:tabs>
        <w:spacing w:before="0" w:beforeAutospacing="0" w:after="0" w:afterAutospacing="0" w:line="360" w:lineRule="auto"/>
        <w:jc w:val="both"/>
        <w:rPr>
          <w:sz w:val="22"/>
          <w:szCs w:val="22"/>
        </w:rPr>
      </w:pPr>
      <w:r w:rsidRPr="00893EC1">
        <w:rPr>
          <w:sz w:val="22"/>
          <w:szCs w:val="22"/>
        </w:rPr>
        <w:t>Copy to the:</w:t>
      </w:r>
    </w:p>
    <w:p w:rsidR="00893EC1" w:rsidRPr="00893EC1" w:rsidRDefault="00893EC1" w:rsidP="00893EC1">
      <w:pPr>
        <w:pStyle w:val="NormalWeb"/>
        <w:numPr>
          <w:ilvl w:val="1"/>
          <w:numId w:val="38"/>
        </w:numPr>
        <w:tabs>
          <w:tab w:val="left" w:pos="1020"/>
        </w:tabs>
        <w:spacing w:before="0" w:beforeAutospacing="0" w:after="0" w:afterAutospacing="0"/>
        <w:jc w:val="both"/>
        <w:rPr>
          <w:sz w:val="22"/>
          <w:szCs w:val="22"/>
        </w:rPr>
      </w:pPr>
      <w:r w:rsidRPr="00893EC1">
        <w:rPr>
          <w:sz w:val="22"/>
          <w:szCs w:val="22"/>
        </w:rPr>
        <w:t xml:space="preserve">Jt. Director of Agriculture (Inputs/ Extn) for information &amp; necessary action. </w:t>
      </w:r>
    </w:p>
    <w:p w:rsidR="00893EC1" w:rsidRPr="00893EC1" w:rsidRDefault="00893EC1" w:rsidP="00893EC1">
      <w:pPr>
        <w:pStyle w:val="NormalWeb"/>
        <w:tabs>
          <w:tab w:val="left" w:pos="1020"/>
        </w:tabs>
        <w:spacing w:before="0" w:beforeAutospacing="0" w:after="0" w:afterAutospacing="0"/>
        <w:ind w:left="900" w:hanging="900"/>
        <w:jc w:val="both"/>
        <w:rPr>
          <w:sz w:val="22"/>
          <w:szCs w:val="22"/>
        </w:rPr>
      </w:pPr>
      <w:r w:rsidRPr="00893EC1">
        <w:rPr>
          <w:sz w:val="22"/>
          <w:szCs w:val="22"/>
        </w:rPr>
        <w:t xml:space="preserve">     3-11. </w:t>
      </w:r>
      <w:r>
        <w:rPr>
          <w:sz w:val="22"/>
          <w:szCs w:val="22"/>
        </w:rPr>
        <w:t xml:space="preserve">   </w:t>
      </w:r>
      <w:r w:rsidRPr="00893EC1">
        <w:rPr>
          <w:sz w:val="22"/>
          <w:szCs w:val="22"/>
        </w:rPr>
        <w:t xml:space="preserve">Chief Agriculture Officers…………………..  for information &amp; necessary action. </w:t>
      </w:r>
    </w:p>
    <w:p w:rsidR="00893EC1" w:rsidRPr="00893EC1" w:rsidRDefault="00893EC1" w:rsidP="00893EC1">
      <w:pPr>
        <w:pStyle w:val="NormalWeb"/>
        <w:tabs>
          <w:tab w:val="left" w:pos="1020"/>
        </w:tabs>
        <w:spacing w:before="0" w:beforeAutospacing="0" w:after="0" w:afterAutospacing="0"/>
        <w:jc w:val="both"/>
        <w:rPr>
          <w:sz w:val="22"/>
          <w:szCs w:val="22"/>
        </w:rPr>
      </w:pPr>
      <w:r>
        <w:rPr>
          <w:sz w:val="22"/>
          <w:szCs w:val="22"/>
        </w:rPr>
        <w:t xml:space="preserve">   </w:t>
      </w:r>
      <w:r w:rsidRPr="00893EC1">
        <w:rPr>
          <w:sz w:val="22"/>
          <w:szCs w:val="22"/>
        </w:rPr>
        <w:t>12-25.</w:t>
      </w:r>
      <w:r>
        <w:rPr>
          <w:sz w:val="22"/>
          <w:szCs w:val="22"/>
        </w:rPr>
        <w:t xml:space="preserve">   </w:t>
      </w:r>
      <w:r w:rsidRPr="00893EC1">
        <w:rPr>
          <w:sz w:val="22"/>
          <w:szCs w:val="22"/>
        </w:rPr>
        <w:t xml:space="preserve"> Treasury Officer’s…………………. (Concern)  for information.</w:t>
      </w:r>
    </w:p>
    <w:p w:rsidR="00893EC1" w:rsidRPr="00893EC1" w:rsidRDefault="00893EC1" w:rsidP="00893EC1">
      <w:pPr>
        <w:spacing w:line="240" w:lineRule="auto"/>
        <w:jc w:val="center"/>
        <w:rPr>
          <w:b/>
          <w:sz w:val="22"/>
          <w:szCs w:val="22"/>
        </w:rPr>
      </w:pPr>
    </w:p>
    <w:p w:rsidR="00893EC1" w:rsidRPr="00893EC1" w:rsidRDefault="00893EC1" w:rsidP="00893EC1">
      <w:pPr>
        <w:pStyle w:val="ListParagraph"/>
        <w:tabs>
          <w:tab w:val="left" w:pos="6240"/>
        </w:tabs>
        <w:spacing w:line="240" w:lineRule="auto"/>
        <w:ind w:left="1440" w:firstLine="0"/>
        <w:rPr>
          <w:sz w:val="22"/>
          <w:szCs w:val="22"/>
        </w:rPr>
      </w:pPr>
    </w:p>
    <w:p w:rsidR="00893EC1" w:rsidRPr="00893EC1" w:rsidRDefault="00893EC1" w:rsidP="00893EC1">
      <w:pPr>
        <w:pStyle w:val="ListParagraph"/>
        <w:tabs>
          <w:tab w:val="left" w:pos="6240"/>
        </w:tabs>
        <w:spacing w:line="240" w:lineRule="auto"/>
        <w:ind w:firstLine="0"/>
        <w:rPr>
          <w:b/>
          <w:sz w:val="22"/>
          <w:szCs w:val="22"/>
        </w:rPr>
      </w:pPr>
      <w:r w:rsidRPr="00893EC1">
        <w:rPr>
          <w:b/>
          <w:sz w:val="22"/>
          <w:szCs w:val="22"/>
        </w:rPr>
        <w:t xml:space="preserve">     </w:t>
      </w:r>
      <w:r>
        <w:rPr>
          <w:b/>
          <w:sz w:val="22"/>
          <w:szCs w:val="22"/>
        </w:rPr>
        <w:t xml:space="preserve">                                                                                        </w:t>
      </w:r>
    </w:p>
    <w:p w:rsidR="00893EC1" w:rsidRPr="00893EC1" w:rsidRDefault="00893EC1" w:rsidP="00893EC1">
      <w:pPr>
        <w:pStyle w:val="ListParagraph"/>
        <w:tabs>
          <w:tab w:val="left" w:pos="6240"/>
        </w:tabs>
        <w:spacing w:line="240" w:lineRule="auto"/>
        <w:ind w:left="1440" w:firstLine="0"/>
        <w:rPr>
          <w:sz w:val="22"/>
          <w:szCs w:val="22"/>
        </w:rPr>
      </w:pPr>
      <w:r>
        <w:rPr>
          <w:sz w:val="22"/>
          <w:szCs w:val="22"/>
        </w:rPr>
        <w:tab/>
      </w:r>
      <w:r w:rsidRPr="00893EC1">
        <w:rPr>
          <w:sz w:val="22"/>
          <w:szCs w:val="22"/>
        </w:rPr>
        <w:tab/>
      </w:r>
      <w:r w:rsidRPr="00893EC1">
        <w:rPr>
          <w:sz w:val="22"/>
          <w:szCs w:val="22"/>
        </w:rPr>
        <w:tab/>
        <w:t xml:space="preserve">      </w:t>
      </w:r>
    </w:p>
    <w:p w:rsidR="000E4B2B" w:rsidRPr="00893EC1" w:rsidRDefault="000E4B2B" w:rsidP="00893EC1">
      <w:pPr>
        <w:pStyle w:val="ListParagraph"/>
        <w:spacing w:line="276" w:lineRule="auto"/>
        <w:ind w:left="5760" w:firstLine="0"/>
        <w:rPr>
          <w:sz w:val="22"/>
          <w:szCs w:val="22"/>
        </w:rPr>
      </w:pPr>
    </w:p>
    <w:p w:rsidR="00A2593C" w:rsidRPr="00893EC1" w:rsidRDefault="00A2593C" w:rsidP="00A2593C">
      <w:pPr>
        <w:spacing w:line="240" w:lineRule="auto"/>
        <w:ind w:left="360"/>
        <w:rPr>
          <w:sz w:val="22"/>
          <w:szCs w:val="22"/>
        </w:rPr>
      </w:pPr>
      <w:r w:rsidRPr="00893EC1">
        <w:rPr>
          <w:sz w:val="22"/>
          <w:szCs w:val="22"/>
        </w:rPr>
        <w:t xml:space="preserve">                                                                                               </w:t>
      </w:r>
    </w:p>
    <w:p w:rsidR="00A2593C" w:rsidRPr="00893EC1" w:rsidRDefault="00A2593C" w:rsidP="00A2593C">
      <w:pPr>
        <w:tabs>
          <w:tab w:val="left" w:pos="6240"/>
        </w:tabs>
        <w:spacing w:line="240" w:lineRule="auto"/>
        <w:rPr>
          <w:sz w:val="22"/>
          <w:szCs w:val="22"/>
        </w:rPr>
      </w:pPr>
      <w:r w:rsidRPr="00893EC1">
        <w:rPr>
          <w:sz w:val="22"/>
          <w:szCs w:val="22"/>
        </w:rPr>
        <w:tab/>
      </w:r>
    </w:p>
    <w:p w:rsidR="00A2593C" w:rsidRPr="00893EC1" w:rsidRDefault="00A2593C" w:rsidP="00893EC1">
      <w:pPr>
        <w:tabs>
          <w:tab w:val="left" w:pos="6240"/>
        </w:tabs>
        <w:spacing w:line="240" w:lineRule="auto"/>
        <w:ind w:left="6030" w:hanging="270"/>
        <w:rPr>
          <w:sz w:val="22"/>
          <w:szCs w:val="22"/>
        </w:rPr>
      </w:pPr>
      <w:r w:rsidRPr="00893EC1">
        <w:rPr>
          <w:sz w:val="22"/>
          <w:szCs w:val="22"/>
        </w:rPr>
        <w:tab/>
      </w:r>
    </w:p>
    <w:p w:rsidR="00A2593C" w:rsidRPr="00893EC1" w:rsidRDefault="00A2593C" w:rsidP="00A2593C">
      <w:pPr>
        <w:pStyle w:val="NormalWeb"/>
        <w:tabs>
          <w:tab w:val="left" w:pos="1020"/>
        </w:tabs>
        <w:spacing w:before="0" w:beforeAutospacing="0" w:after="0" w:afterAutospacing="0"/>
        <w:ind w:left="720"/>
        <w:jc w:val="both"/>
        <w:rPr>
          <w:sz w:val="22"/>
          <w:szCs w:val="22"/>
        </w:rPr>
      </w:pPr>
    </w:p>
    <w:p w:rsidR="00A2593C" w:rsidRPr="00893EC1" w:rsidRDefault="00A2593C" w:rsidP="00A2593C">
      <w:pPr>
        <w:pStyle w:val="NormalWeb"/>
        <w:tabs>
          <w:tab w:val="left" w:pos="1020"/>
        </w:tabs>
        <w:spacing w:before="0" w:beforeAutospacing="0" w:after="0" w:afterAutospacing="0"/>
        <w:ind w:left="720"/>
        <w:jc w:val="both"/>
        <w:rPr>
          <w:sz w:val="22"/>
          <w:szCs w:val="22"/>
        </w:rPr>
      </w:pPr>
      <w:r w:rsidRPr="00893EC1">
        <w:rPr>
          <w:sz w:val="22"/>
          <w:szCs w:val="22"/>
        </w:rPr>
        <w:tab/>
      </w:r>
      <w:r w:rsidRPr="00893EC1">
        <w:rPr>
          <w:sz w:val="22"/>
          <w:szCs w:val="22"/>
        </w:rPr>
        <w:tab/>
      </w:r>
      <w:r w:rsidRPr="00893EC1">
        <w:rPr>
          <w:sz w:val="22"/>
          <w:szCs w:val="22"/>
        </w:rPr>
        <w:tab/>
      </w:r>
      <w:r w:rsidRPr="00893EC1">
        <w:rPr>
          <w:sz w:val="22"/>
          <w:szCs w:val="22"/>
        </w:rPr>
        <w:tab/>
      </w:r>
      <w:r w:rsidRPr="00893EC1">
        <w:rPr>
          <w:sz w:val="22"/>
          <w:szCs w:val="22"/>
        </w:rPr>
        <w:tab/>
      </w:r>
    </w:p>
    <w:p w:rsidR="00A2593C" w:rsidRPr="00893EC1" w:rsidRDefault="00A2593C" w:rsidP="00A2593C">
      <w:pPr>
        <w:spacing w:line="240" w:lineRule="auto"/>
        <w:jc w:val="center"/>
        <w:rPr>
          <w:b/>
          <w:sz w:val="22"/>
          <w:szCs w:val="22"/>
        </w:rPr>
      </w:pPr>
    </w:p>
    <w:p w:rsidR="00A2593C" w:rsidRPr="00893EC1" w:rsidRDefault="00A2593C" w:rsidP="00A2593C">
      <w:pPr>
        <w:spacing w:line="240" w:lineRule="auto"/>
        <w:jc w:val="center"/>
        <w:rPr>
          <w:b/>
          <w:sz w:val="22"/>
          <w:szCs w:val="22"/>
        </w:rPr>
      </w:pPr>
    </w:p>
    <w:p w:rsidR="00A07FCA" w:rsidRPr="00893EC1" w:rsidRDefault="00A07FCA" w:rsidP="00A07FCA">
      <w:pPr>
        <w:spacing w:line="240" w:lineRule="auto"/>
        <w:ind w:firstLine="0"/>
        <w:rPr>
          <w:sz w:val="22"/>
          <w:szCs w:val="22"/>
        </w:rPr>
      </w:pPr>
    </w:p>
    <w:p w:rsidR="00A07FCA" w:rsidRPr="00893EC1" w:rsidRDefault="00A07FCA" w:rsidP="007C0914">
      <w:pPr>
        <w:spacing w:line="240" w:lineRule="auto"/>
        <w:ind w:firstLine="0"/>
        <w:rPr>
          <w:sz w:val="22"/>
          <w:szCs w:val="22"/>
        </w:rPr>
      </w:pPr>
    </w:p>
    <w:sectPr w:rsidR="00A07FCA" w:rsidRPr="00893EC1" w:rsidSect="00584AB2">
      <w:pgSz w:w="12240" w:h="15840"/>
      <w:pgMar w:top="1440" w:right="1440"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8E6" w:rsidRDefault="004E48E6" w:rsidP="00030B53">
      <w:pPr>
        <w:spacing w:line="240" w:lineRule="auto"/>
      </w:pPr>
      <w:r>
        <w:separator/>
      </w:r>
    </w:p>
  </w:endnote>
  <w:endnote w:type="continuationSeparator" w:id="1">
    <w:p w:rsidR="004E48E6" w:rsidRDefault="004E48E6" w:rsidP="00030B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8E6" w:rsidRDefault="004E48E6" w:rsidP="00030B53">
      <w:pPr>
        <w:spacing w:line="240" w:lineRule="auto"/>
      </w:pPr>
      <w:r>
        <w:separator/>
      </w:r>
    </w:p>
  </w:footnote>
  <w:footnote w:type="continuationSeparator" w:id="1">
    <w:p w:rsidR="004E48E6" w:rsidRDefault="004E48E6" w:rsidP="00030B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D83"/>
    <w:multiLevelType w:val="hybridMultilevel"/>
    <w:tmpl w:val="9144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2429F"/>
    <w:multiLevelType w:val="hybridMultilevel"/>
    <w:tmpl w:val="D292CE8A"/>
    <w:lvl w:ilvl="0" w:tplc="4954890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065227E7"/>
    <w:multiLevelType w:val="hybridMultilevel"/>
    <w:tmpl w:val="1C84782E"/>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D416A"/>
    <w:multiLevelType w:val="hybridMultilevel"/>
    <w:tmpl w:val="316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E2794"/>
    <w:multiLevelType w:val="multilevel"/>
    <w:tmpl w:val="15BAE518"/>
    <w:lvl w:ilvl="0">
      <w:start w:val="1"/>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790557"/>
    <w:multiLevelType w:val="hybridMultilevel"/>
    <w:tmpl w:val="316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63692"/>
    <w:multiLevelType w:val="hybridMultilevel"/>
    <w:tmpl w:val="1C84782E"/>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53A73"/>
    <w:multiLevelType w:val="hybridMultilevel"/>
    <w:tmpl w:val="6B46FE40"/>
    <w:lvl w:ilvl="0" w:tplc="70AC0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70C15"/>
    <w:multiLevelType w:val="hybridMultilevel"/>
    <w:tmpl w:val="1C84782E"/>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E6FD4"/>
    <w:multiLevelType w:val="hybridMultilevel"/>
    <w:tmpl w:val="1C84782E"/>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60519"/>
    <w:multiLevelType w:val="hybridMultilevel"/>
    <w:tmpl w:val="316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71E15"/>
    <w:multiLevelType w:val="hybridMultilevel"/>
    <w:tmpl w:val="1114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65B1C"/>
    <w:multiLevelType w:val="multilevel"/>
    <w:tmpl w:val="FE467B68"/>
    <w:lvl w:ilvl="0">
      <w:start w:val="1"/>
      <w:numFmt w:val="decimal"/>
      <w:lvlText w:val="%1"/>
      <w:lvlJc w:val="left"/>
      <w:pPr>
        <w:ind w:left="435" w:hanging="435"/>
      </w:pPr>
      <w:rPr>
        <w:rFonts w:hint="default"/>
      </w:rPr>
    </w:lvl>
    <w:lvl w:ilvl="1">
      <w:start w:val="10"/>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3852654F"/>
    <w:multiLevelType w:val="hybridMultilevel"/>
    <w:tmpl w:val="316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26673"/>
    <w:multiLevelType w:val="hybridMultilevel"/>
    <w:tmpl w:val="316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5593D"/>
    <w:multiLevelType w:val="hybridMultilevel"/>
    <w:tmpl w:val="7026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3506A"/>
    <w:multiLevelType w:val="multilevel"/>
    <w:tmpl w:val="61264D0E"/>
    <w:lvl w:ilvl="0">
      <w:start w:val="1"/>
      <w:numFmt w:val="decimal"/>
      <w:lvlText w:val="%1-"/>
      <w:lvlJc w:val="left"/>
      <w:pPr>
        <w:ind w:left="384" w:hanging="384"/>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7">
    <w:nsid w:val="45192015"/>
    <w:multiLevelType w:val="hybridMultilevel"/>
    <w:tmpl w:val="A0AA3C38"/>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E4B75"/>
    <w:multiLevelType w:val="hybridMultilevel"/>
    <w:tmpl w:val="28EE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849D4"/>
    <w:multiLevelType w:val="hybridMultilevel"/>
    <w:tmpl w:val="1C84782E"/>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22C3E"/>
    <w:multiLevelType w:val="hybridMultilevel"/>
    <w:tmpl w:val="1C84782E"/>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15DA1"/>
    <w:multiLevelType w:val="hybridMultilevel"/>
    <w:tmpl w:val="E3F4AC9E"/>
    <w:lvl w:ilvl="0" w:tplc="139A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A352EB"/>
    <w:multiLevelType w:val="multilevel"/>
    <w:tmpl w:val="9B62ADA2"/>
    <w:lvl w:ilvl="0">
      <w:start w:val="11"/>
      <w:numFmt w:val="decimal"/>
      <w:lvlText w:val="%1-"/>
      <w:lvlJc w:val="left"/>
      <w:pPr>
        <w:ind w:left="615" w:hanging="615"/>
      </w:pPr>
      <w:rPr>
        <w:rFonts w:hint="default"/>
      </w:rPr>
    </w:lvl>
    <w:lvl w:ilvl="1">
      <w:start w:val="20"/>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3">
    <w:nsid w:val="53C62386"/>
    <w:multiLevelType w:val="hybridMultilevel"/>
    <w:tmpl w:val="316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32EED"/>
    <w:multiLevelType w:val="hybridMultilevel"/>
    <w:tmpl w:val="316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70637"/>
    <w:multiLevelType w:val="hybridMultilevel"/>
    <w:tmpl w:val="77B4AC46"/>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12C4B"/>
    <w:multiLevelType w:val="hybridMultilevel"/>
    <w:tmpl w:val="316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81C93"/>
    <w:multiLevelType w:val="hybridMultilevel"/>
    <w:tmpl w:val="FB962F28"/>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50218"/>
    <w:multiLevelType w:val="hybridMultilevel"/>
    <w:tmpl w:val="1114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12203"/>
    <w:multiLevelType w:val="hybridMultilevel"/>
    <w:tmpl w:val="A9B40F0C"/>
    <w:lvl w:ilvl="0" w:tplc="CAE08E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1F23176"/>
    <w:multiLevelType w:val="hybridMultilevel"/>
    <w:tmpl w:val="7026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E60B3"/>
    <w:multiLevelType w:val="multilevel"/>
    <w:tmpl w:val="FA9CD9F4"/>
    <w:lvl w:ilvl="0">
      <w:start w:val="10"/>
      <w:numFmt w:val="decimal"/>
      <w:lvlText w:val="%1-"/>
      <w:lvlJc w:val="left"/>
      <w:pPr>
        <w:ind w:left="615" w:hanging="615"/>
      </w:pPr>
      <w:rPr>
        <w:rFonts w:hint="default"/>
      </w:rPr>
    </w:lvl>
    <w:lvl w:ilvl="1">
      <w:start w:val="19"/>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2">
    <w:nsid w:val="72254DB1"/>
    <w:multiLevelType w:val="hybridMultilevel"/>
    <w:tmpl w:val="C1B6E020"/>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4306E"/>
    <w:multiLevelType w:val="hybridMultilevel"/>
    <w:tmpl w:val="85A45444"/>
    <w:lvl w:ilvl="0" w:tplc="5EA69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77B73"/>
    <w:multiLevelType w:val="hybridMultilevel"/>
    <w:tmpl w:val="28EE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76591"/>
    <w:multiLevelType w:val="hybridMultilevel"/>
    <w:tmpl w:val="3166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B2C2B"/>
    <w:multiLevelType w:val="hybridMultilevel"/>
    <w:tmpl w:val="A69ADC28"/>
    <w:lvl w:ilvl="0" w:tplc="87B838F4">
      <w:start w:val="1"/>
      <w:numFmt w:val="decimal"/>
      <w:lvlText w:val="%1."/>
      <w:lvlJc w:val="left"/>
      <w:pPr>
        <w:ind w:left="144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4F5FAC"/>
    <w:multiLevelType w:val="hybridMultilevel"/>
    <w:tmpl w:val="CFD6D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7"/>
  </w:num>
  <w:num w:numId="3">
    <w:abstractNumId w:val="2"/>
  </w:num>
  <w:num w:numId="4">
    <w:abstractNumId w:val="33"/>
  </w:num>
  <w:num w:numId="5">
    <w:abstractNumId w:val="9"/>
  </w:num>
  <w:num w:numId="6">
    <w:abstractNumId w:val="32"/>
  </w:num>
  <w:num w:numId="7">
    <w:abstractNumId w:val="7"/>
  </w:num>
  <w:num w:numId="8">
    <w:abstractNumId w:val="19"/>
  </w:num>
  <w:num w:numId="9">
    <w:abstractNumId w:val="27"/>
  </w:num>
  <w:num w:numId="10">
    <w:abstractNumId w:val="6"/>
  </w:num>
  <w:num w:numId="11">
    <w:abstractNumId w:val="25"/>
  </w:num>
  <w:num w:numId="12">
    <w:abstractNumId w:val="20"/>
  </w:num>
  <w:num w:numId="13">
    <w:abstractNumId w:val="17"/>
  </w:num>
  <w:num w:numId="14">
    <w:abstractNumId w:val="8"/>
  </w:num>
  <w:num w:numId="15">
    <w:abstractNumId w:val="14"/>
  </w:num>
  <w:num w:numId="16">
    <w:abstractNumId w:val="30"/>
  </w:num>
  <w:num w:numId="17">
    <w:abstractNumId w:val="13"/>
  </w:num>
  <w:num w:numId="18">
    <w:abstractNumId w:val="21"/>
  </w:num>
  <w:num w:numId="19">
    <w:abstractNumId w:val="18"/>
  </w:num>
  <w:num w:numId="20">
    <w:abstractNumId w:val="23"/>
  </w:num>
  <w:num w:numId="21">
    <w:abstractNumId w:val="34"/>
  </w:num>
  <w:num w:numId="22">
    <w:abstractNumId w:val="10"/>
  </w:num>
  <w:num w:numId="23">
    <w:abstractNumId w:val="15"/>
  </w:num>
  <w:num w:numId="24">
    <w:abstractNumId w:val="0"/>
  </w:num>
  <w:num w:numId="25">
    <w:abstractNumId w:val="36"/>
  </w:num>
  <w:num w:numId="26">
    <w:abstractNumId w:val="26"/>
  </w:num>
  <w:num w:numId="27">
    <w:abstractNumId w:val="35"/>
  </w:num>
  <w:num w:numId="28">
    <w:abstractNumId w:val="1"/>
  </w:num>
  <w:num w:numId="29">
    <w:abstractNumId w:val="28"/>
  </w:num>
  <w:num w:numId="30">
    <w:abstractNumId w:val="3"/>
  </w:num>
  <w:num w:numId="31">
    <w:abstractNumId w:val="11"/>
  </w:num>
  <w:num w:numId="32">
    <w:abstractNumId w:val="4"/>
  </w:num>
  <w:num w:numId="33">
    <w:abstractNumId w:val="12"/>
  </w:num>
  <w:num w:numId="34">
    <w:abstractNumId w:val="31"/>
  </w:num>
  <w:num w:numId="35">
    <w:abstractNumId w:val="22"/>
  </w:num>
  <w:num w:numId="36">
    <w:abstractNumId w:val="24"/>
  </w:num>
  <w:num w:numId="37">
    <w:abstractNumId w:val="29"/>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4AB2"/>
    <w:rsid w:val="00026909"/>
    <w:rsid w:val="00030B53"/>
    <w:rsid w:val="0008277E"/>
    <w:rsid w:val="00091AD9"/>
    <w:rsid w:val="000B4123"/>
    <w:rsid w:val="000C53C1"/>
    <w:rsid w:val="000E4B2B"/>
    <w:rsid w:val="000F4703"/>
    <w:rsid w:val="00124FE7"/>
    <w:rsid w:val="001567F2"/>
    <w:rsid w:val="00171AE2"/>
    <w:rsid w:val="001A5F7E"/>
    <w:rsid w:val="001B0C86"/>
    <w:rsid w:val="00247225"/>
    <w:rsid w:val="002A5CA8"/>
    <w:rsid w:val="002D5635"/>
    <w:rsid w:val="002E7688"/>
    <w:rsid w:val="00300BE4"/>
    <w:rsid w:val="00354399"/>
    <w:rsid w:val="003838E6"/>
    <w:rsid w:val="003A6C33"/>
    <w:rsid w:val="003E58C7"/>
    <w:rsid w:val="003F553C"/>
    <w:rsid w:val="00411219"/>
    <w:rsid w:val="004E48E6"/>
    <w:rsid w:val="004F108A"/>
    <w:rsid w:val="005212AB"/>
    <w:rsid w:val="0052225E"/>
    <w:rsid w:val="00584AB2"/>
    <w:rsid w:val="005B49F7"/>
    <w:rsid w:val="005D42C7"/>
    <w:rsid w:val="00600A42"/>
    <w:rsid w:val="006103EB"/>
    <w:rsid w:val="00611A26"/>
    <w:rsid w:val="0064354A"/>
    <w:rsid w:val="00644446"/>
    <w:rsid w:val="00646BBD"/>
    <w:rsid w:val="006534D4"/>
    <w:rsid w:val="00692FD1"/>
    <w:rsid w:val="00706A1D"/>
    <w:rsid w:val="00711652"/>
    <w:rsid w:val="00791390"/>
    <w:rsid w:val="007C0914"/>
    <w:rsid w:val="007C2042"/>
    <w:rsid w:val="008119C2"/>
    <w:rsid w:val="00862319"/>
    <w:rsid w:val="00893EC1"/>
    <w:rsid w:val="00894629"/>
    <w:rsid w:val="00920110"/>
    <w:rsid w:val="009448A2"/>
    <w:rsid w:val="00953C05"/>
    <w:rsid w:val="00972A1D"/>
    <w:rsid w:val="0098412A"/>
    <w:rsid w:val="009A6D97"/>
    <w:rsid w:val="009B04D6"/>
    <w:rsid w:val="00A07FCA"/>
    <w:rsid w:val="00A13844"/>
    <w:rsid w:val="00A2593C"/>
    <w:rsid w:val="00A40723"/>
    <w:rsid w:val="00A51B30"/>
    <w:rsid w:val="00B1797F"/>
    <w:rsid w:val="00B23941"/>
    <w:rsid w:val="00B4035F"/>
    <w:rsid w:val="00B43528"/>
    <w:rsid w:val="00B9432D"/>
    <w:rsid w:val="00BA1DF3"/>
    <w:rsid w:val="00BD3C03"/>
    <w:rsid w:val="00BD66F7"/>
    <w:rsid w:val="00BF4661"/>
    <w:rsid w:val="00C22BF5"/>
    <w:rsid w:val="00C77370"/>
    <w:rsid w:val="00CE111B"/>
    <w:rsid w:val="00CF3AFA"/>
    <w:rsid w:val="00CF683B"/>
    <w:rsid w:val="00D1108B"/>
    <w:rsid w:val="00D177A9"/>
    <w:rsid w:val="00D47450"/>
    <w:rsid w:val="00D5794F"/>
    <w:rsid w:val="00DA7DE0"/>
    <w:rsid w:val="00DC26A1"/>
    <w:rsid w:val="00E249A7"/>
    <w:rsid w:val="00E35357"/>
    <w:rsid w:val="00E5007F"/>
    <w:rsid w:val="00E62C30"/>
    <w:rsid w:val="00EA4CDD"/>
    <w:rsid w:val="00EC27B3"/>
    <w:rsid w:val="00ED22FE"/>
    <w:rsid w:val="00EE1F35"/>
    <w:rsid w:val="00F07404"/>
    <w:rsid w:val="00F10045"/>
    <w:rsid w:val="00F1559C"/>
    <w:rsid w:val="00F713F7"/>
    <w:rsid w:val="00F74F4D"/>
    <w:rsid w:val="00F945D3"/>
    <w:rsid w:val="00FB086F"/>
    <w:rsid w:val="00FD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B2"/>
    <w:pPr>
      <w:spacing w:after="0" w:line="360" w:lineRule="auto"/>
      <w:ind w:firstLine="720"/>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B2"/>
    <w:pPr>
      <w:ind w:left="720"/>
      <w:contextualSpacing/>
    </w:pPr>
  </w:style>
  <w:style w:type="table" w:styleId="TableGrid">
    <w:name w:val="Table Grid"/>
    <w:basedOn w:val="TableNormal"/>
    <w:uiPriority w:val="59"/>
    <w:rsid w:val="00584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0B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30B53"/>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030B5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30B53"/>
    <w:rPr>
      <w:rFonts w:ascii="Times New Roman" w:eastAsia="Calibri" w:hAnsi="Times New Roman" w:cs="Times New Roman"/>
      <w:sz w:val="24"/>
      <w:szCs w:val="24"/>
    </w:rPr>
  </w:style>
  <w:style w:type="paragraph" w:styleId="NormalWeb">
    <w:name w:val="Normal (Web)"/>
    <w:basedOn w:val="Normal"/>
    <w:rsid w:val="00EE1F35"/>
    <w:pPr>
      <w:spacing w:before="100" w:beforeAutospacing="1" w:after="100" w:afterAutospacing="1" w:line="240" w:lineRule="auto"/>
      <w:ind w:firstLine="0"/>
      <w:jc w:val="left"/>
    </w:pPr>
    <w:rPr>
      <w:rFonts w:eastAsia="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dc:creator>
  <cp:lastModifiedBy>dhar</cp:lastModifiedBy>
  <cp:revision>58</cp:revision>
  <cp:lastPrinted>2015-08-17T10:33:00Z</cp:lastPrinted>
  <dcterms:created xsi:type="dcterms:W3CDTF">2013-03-11T06:34:00Z</dcterms:created>
  <dcterms:modified xsi:type="dcterms:W3CDTF">2015-09-15T05:31:00Z</dcterms:modified>
</cp:coreProperties>
</file>